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3DE6DE">
      <w:pPr>
        <w:jc w:val="both"/>
        <w:rPr>
          <w:rFonts w:hint="eastAsia" w:ascii="新宋体" w:hAnsi="新宋体" w:eastAsia="新宋体" w:cs="新宋体"/>
          <w:b/>
          <w:bCs/>
          <w:spacing w:val="30"/>
          <w:sz w:val="56"/>
          <w:szCs w:val="56"/>
          <w:highlight w:val="none"/>
        </w:rPr>
      </w:pPr>
    </w:p>
    <w:p w14:paraId="78D17694">
      <w:pPr>
        <w:jc w:val="center"/>
        <w:rPr>
          <w:rFonts w:hint="eastAsia" w:ascii="新宋体" w:hAnsi="新宋体" w:eastAsia="新宋体"/>
          <w:b/>
          <w:bCs/>
          <w:spacing w:val="140"/>
          <w:sz w:val="60"/>
          <w:szCs w:val="22"/>
          <w:highlight w:val="none"/>
        </w:rPr>
      </w:pPr>
      <w:r>
        <w:rPr>
          <w:rFonts w:hint="eastAsia" w:ascii="新宋体" w:hAnsi="新宋体" w:eastAsia="新宋体" w:cs="新宋体"/>
          <w:b/>
          <w:bCs/>
          <w:spacing w:val="30"/>
          <w:sz w:val="52"/>
          <w:szCs w:val="52"/>
          <w:highlight w:val="none"/>
        </w:rPr>
        <w:t>温 州 市 第 七 人 民 医 院</w:t>
      </w:r>
    </w:p>
    <w:p w14:paraId="4044A183">
      <w:pPr>
        <w:adjustRightInd w:val="0"/>
        <w:snapToGrid w:val="0"/>
        <w:spacing w:line="480" w:lineRule="auto"/>
        <w:ind w:right="361"/>
        <w:jc w:val="both"/>
        <w:rPr>
          <w:rFonts w:hint="eastAsia" w:ascii="新宋体" w:hAnsi="新宋体" w:eastAsia="新宋体"/>
          <w:b/>
          <w:bCs/>
          <w:sz w:val="84"/>
          <w:szCs w:val="84"/>
          <w:highlight w:val="none"/>
        </w:rPr>
      </w:pPr>
    </w:p>
    <w:p w14:paraId="04A9C9EC">
      <w:pPr>
        <w:adjustRightInd w:val="0"/>
        <w:snapToGrid w:val="0"/>
        <w:spacing w:line="480" w:lineRule="auto"/>
        <w:ind w:right="361"/>
        <w:jc w:val="center"/>
        <w:rPr>
          <w:rFonts w:hint="eastAsia" w:ascii="新宋体" w:hAnsi="新宋体" w:eastAsia="新宋体"/>
          <w:sz w:val="84"/>
          <w:szCs w:val="84"/>
          <w:highlight w:val="none"/>
        </w:rPr>
      </w:pPr>
      <w:r>
        <w:rPr>
          <w:rFonts w:hint="eastAsia" w:ascii="新宋体" w:hAnsi="新宋体" w:eastAsia="新宋体"/>
          <w:b/>
          <w:bCs/>
          <w:sz w:val="84"/>
          <w:szCs w:val="84"/>
          <w:highlight w:val="none"/>
        </w:rPr>
        <w:t>比 选 文 件</w:t>
      </w:r>
    </w:p>
    <w:p w14:paraId="26EDA0BD">
      <w:pPr>
        <w:ind w:firstLine="1140" w:firstLineChars="300"/>
        <w:rPr>
          <w:rFonts w:hint="eastAsia" w:ascii="新宋体" w:hAnsi="新宋体" w:eastAsia="新宋体"/>
          <w:spacing w:val="40"/>
          <w:sz w:val="30"/>
          <w:szCs w:val="30"/>
          <w:highlight w:val="none"/>
        </w:rPr>
      </w:pPr>
    </w:p>
    <w:p w14:paraId="74311664">
      <w:pPr>
        <w:ind w:firstLine="1140" w:firstLineChars="300"/>
        <w:rPr>
          <w:rFonts w:hint="eastAsia" w:ascii="新宋体" w:hAnsi="新宋体" w:eastAsia="新宋体"/>
          <w:spacing w:val="40"/>
          <w:sz w:val="30"/>
          <w:szCs w:val="30"/>
          <w:highlight w:val="none"/>
        </w:rPr>
      </w:pPr>
    </w:p>
    <w:p w14:paraId="2BF228B7">
      <w:pPr>
        <w:ind w:firstLine="1140" w:firstLineChars="300"/>
        <w:rPr>
          <w:rFonts w:hint="eastAsia" w:ascii="新宋体" w:hAnsi="新宋体" w:eastAsia="新宋体"/>
          <w:spacing w:val="40"/>
          <w:sz w:val="30"/>
          <w:szCs w:val="30"/>
          <w:highlight w:val="none"/>
        </w:rPr>
      </w:pPr>
    </w:p>
    <w:p w14:paraId="533C306B">
      <w:pPr>
        <w:keepNext w:val="0"/>
        <w:keepLines w:val="0"/>
        <w:pageBreakBefore w:val="0"/>
        <w:widowControl w:val="0"/>
        <w:kinsoku/>
        <w:wordWrap/>
        <w:overflowPunct/>
        <w:topLinePunct w:val="0"/>
        <w:autoSpaceDE/>
        <w:autoSpaceDN/>
        <w:bidi w:val="0"/>
        <w:adjustRightInd w:val="0"/>
        <w:snapToGrid w:val="0"/>
        <w:spacing w:line="720" w:lineRule="auto"/>
        <w:ind w:left="3913" w:leftChars="912" w:hanging="1998" w:hangingChars="498"/>
        <w:jc w:val="left"/>
        <w:textAlignment w:val="auto"/>
        <w:rPr>
          <w:rFonts w:hint="eastAsia" w:ascii="宋体" w:hAnsi="宋体" w:eastAsia="宋体" w:cs="宋体"/>
          <w:b/>
          <w:bCs/>
          <w:spacing w:val="40"/>
          <w:sz w:val="32"/>
          <w:szCs w:val="32"/>
          <w:highlight w:val="none"/>
          <w:lang w:eastAsia="zh-CN"/>
        </w:rPr>
      </w:pPr>
      <w:r>
        <w:rPr>
          <w:rFonts w:hint="eastAsia" w:ascii="宋体" w:hAnsi="宋体" w:eastAsia="宋体" w:cs="宋体"/>
          <w:b/>
          <w:bCs/>
          <w:spacing w:val="40"/>
          <w:sz w:val="32"/>
          <w:szCs w:val="32"/>
          <w:highlight w:val="none"/>
        </w:rPr>
        <w:t>项目名称：</w:t>
      </w:r>
      <w:r>
        <w:rPr>
          <w:rFonts w:hint="eastAsia" w:ascii="宋体" w:hAnsi="宋体" w:cs="宋体"/>
          <w:b/>
          <w:bCs/>
          <w:spacing w:val="40"/>
          <w:sz w:val="32"/>
          <w:szCs w:val="32"/>
          <w:highlight w:val="none"/>
          <w:lang w:eastAsia="zh-CN"/>
        </w:rPr>
        <w:t>打印纸采购</w:t>
      </w:r>
      <w:r>
        <w:rPr>
          <w:rFonts w:hint="eastAsia" w:ascii="宋体" w:hAnsi="宋体" w:eastAsia="宋体" w:cs="宋体"/>
          <w:b/>
          <w:bCs/>
          <w:spacing w:val="40"/>
          <w:sz w:val="32"/>
          <w:szCs w:val="32"/>
          <w:highlight w:val="none"/>
          <w:lang w:val="en-US" w:eastAsia="zh-CN"/>
        </w:rPr>
        <w:t>项目</w:t>
      </w:r>
    </w:p>
    <w:p w14:paraId="67D5C0DE">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宋体" w:hAnsi="宋体" w:eastAsia="宋体" w:cs="宋体"/>
          <w:b/>
          <w:bCs/>
          <w:sz w:val="32"/>
          <w:szCs w:val="32"/>
          <w:highlight w:val="none"/>
        </w:rPr>
      </w:pPr>
      <w:r>
        <w:rPr>
          <w:rFonts w:hint="eastAsia" w:ascii="宋体" w:hAnsi="宋体" w:eastAsia="宋体" w:cs="宋体"/>
          <w:b/>
          <w:bCs/>
          <w:spacing w:val="40"/>
          <w:sz w:val="32"/>
          <w:szCs w:val="32"/>
          <w:highlight w:val="none"/>
        </w:rPr>
        <w:t>采购方式：</w:t>
      </w:r>
      <w:r>
        <w:rPr>
          <w:rFonts w:hint="eastAsia" w:ascii="宋体" w:hAnsi="宋体" w:eastAsia="宋体" w:cs="宋体"/>
          <w:b/>
          <w:bCs/>
          <w:color w:val="000000"/>
          <w:kern w:val="0"/>
          <w:sz w:val="32"/>
          <w:szCs w:val="32"/>
          <w:highlight w:val="none"/>
          <w:lang w:eastAsia="zh-CN"/>
        </w:rPr>
        <w:t>公开比选</w:t>
      </w:r>
    </w:p>
    <w:p w14:paraId="3AF8F7C7">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宋体" w:hAnsi="宋体" w:eastAsia="宋体" w:cs="宋体"/>
          <w:b/>
          <w:bCs/>
          <w:spacing w:val="30"/>
          <w:sz w:val="32"/>
          <w:szCs w:val="32"/>
          <w:highlight w:val="none"/>
        </w:rPr>
      </w:pPr>
      <w:r>
        <w:rPr>
          <w:rFonts w:hint="eastAsia" w:ascii="宋体" w:hAnsi="宋体" w:eastAsia="宋体" w:cs="宋体"/>
          <w:b/>
          <w:bCs/>
          <w:spacing w:val="40"/>
          <w:sz w:val="32"/>
          <w:szCs w:val="32"/>
          <w:highlight w:val="none"/>
        </w:rPr>
        <w:t>招</w:t>
      </w:r>
      <w:r>
        <w:rPr>
          <w:rFonts w:hint="eastAsia" w:ascii="宋体" w:hAnsi="宋体" w:eastAsia="宋体" w:cs="宋体"/>
          <w:b/>
          <w:bCs/>
          <w:spacing w:val="40"/>
          <w:sz w:val="32"/>
          <w:szCs w:val="32"/>
          <w:highlight w:val="none"/>
          <w:lang w:val="en-US" w:eastAsia="zh-CN"/>
        </w:rPr>
        <w:t xml:space="preserve"> </w:t>
      </w:r>
      <w:r>
        <w:rPr>
          <w:rFonts w:hint="eastAsia" w:ascii="宋体" w:hAnsi="宋体" w:eastAsia="宋体" w:cs="宋体"/>
          <w:b/>
          <w:bCs/>
          <w:spacing w:val="40"/>
          <w:sz w:val="32"/>
          <w:szCs w:val="32"/>
          <w:highlight w:val="none"/>
        </w:rPr>
        <w:t>标</w:t>
      </w:r>
      <w:r>
        <w:rPr>
          <w:rFonts w:hint="eastAsia" w:ascii="宋体" w:hAnsi="宋体" w:eastAsia="宋体" w:cs="宋体"/>
          <w:b/>
          <w:bCs/>
          <w:spacing w:val="40"/>
          <w:sz w:val="32"/>
          <w:szCs w:val="32"/>
          <w:highlight w:val="none"/>
          <w:lang w:val="en-US" w:eastAsia="zh-CN"/>
        </w:rPr>
        <w:t xml:space="preserve"> </w:t>
      </w:r>
      <w:r>
        <w:rPr>
          <w:rFonts w:hint="eastAsia" w:ascii="宋体" w:hAnsi="宋体" w:eastAsia="宋体" w:cs="宋体"/>
          <w:b/>
          <w:bCs/>
          <w:spacing w:val="40"/>
          <w:sz w:val="32"/>
          <w:szCs w:val="32"/>
          <w:highlight w:val="none"/>
        </w:rPr>
        <w:t>人</w:t>
      </w:r>
      <w:r>
        <w:rPr>
          <w:rFonts w:hint="eastAsia" w:ascii="宋体" w:hAnsi="宋体" w:eastAsia="宋体" w:cs="宋体"/>
          <w:b/>
          <w:bCs/>
          <w:spacing w:val="40"/>
          <w:sz w:val="32"/>
          <w:szCs w:val="32"/>
          <w:highlight w:val="none"/>
          <w:lang w:eastAsia="zh-CN"/>
        </w:rPr>
        <w:t>：</w:t>
      </w:r>
      <w:r>
        <w:rPr>
          <w:rFonts w:hint="eastAsia" w:ascii="宋体" w:hAnsi="宋体" w:eastAsia="宋体" w:cs="宋体"/>
          <w:b/>
          <w:bCs/>
          <w:spacing w:val="30"/>
          <w:sz w:val="32"/>
          <w:szCs w:val="32"/>
          <w:highlight w:val="none"/>
        </w:rPr>
        <w:t>温州市第七人民医院</w:t>
      </w:r>
    </w:p>
    <w:p w14:paraId="653ADF17">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新宋体" w:hAnsi="新宋体" w:eastAsia="新宋体"/>
          <w:spacing w:val="30"/>
          <w:sz w:val="30"/>
          <w:highlight w:val="none"/>
        </w:rPr>
      </w:pPr>
      <w:r>
        <w:rPr>
          <w:rFonts w:hint="eastAsia" w:ascii="宋体" w:hAnsi="宋体" w:eastAsia="宋体" w:cs="宋体"/>
          <w:b/>
          <w:bCs/>
          <w:spacing w:val="40"/>
          <w:sz w:val="32"/>
          <w:szCs w:val="32"/>
          <w:highlight w:val="none"/>
          <w:lang w:val="en-US" w:eastAsia="zh-CN"/>
        </w:rPr>
        <w:t>采购日期：</w:t>
      </w:r>
      <w:r>
        <w:rPr>
          <w:rFonts w:hint="eastAsia" w:ascii="新宋体" w:hAnsi="新宋体" w:eastAsia="新宋体"/>
          <w:b/>
          <w:bCs/>
          <w:spacing w:val="40"/>
          <w:sz w:val="32"/>
          <w:szCs w:val="28"/>
          <w:highlight w:val="none"/>
        </w:rPr>
        <w:t>二〇二</w:t>
      </w:r>
      <w:r>
        <w:rPr>
          <w:rFonts w:hint="eastAsia" w:ascii="新宋体" w:hAnsi="新宋体" w:eastAsia="新宋体"/>
          <w:b/>
          <w:bCs/>
          <w:spacing w:val="40"/>
          <w:sz w:val="32"/>
          <w:szCs w:val="28"/>
          <w:highlight w:val="none"/>
          <w:lang w:eastAsia="zh-CN"/>
        </w:rPr>
        <w:t>五年六</w:t>
      </w:r>
      <w:r>
        <w:rPr>
          <w:rFonts w:hint="eastAsia" w:ascii="新宋体" w:hAnsi="新宋体" w:eastAsia="新宋体"/>
          <w:b/>
          <w:bCs/>
          <w:spacing w:val="40"/>
          <w:sz w:val="32"/>
          <w:szCs w:val="28"/>
          <w:highlight w:val="none"/>
        </w:rPr>
        <w:t>月</w:t>
      </w:r>
    </w:p>
    <w:p w14:paraId="4DB5B5CD">
      <w:pPr>
        <w:pStyle w:val="3"/>
        <w:numPr>
          <w:ilvl w:val="0"/>
          <w:numId w:val="0"/>
        </w:numPr>
        <w:ind w:leftChars="0"/>
        <w:jc w:val="center"/>
        <w:rPr>
          <w:rFonts w:hint="eastAsia" w:ascii="宋体" w:hAnsi="宋体" w:eastAsia="宋体" w:cs="宋体"/>
          <w:b w:val="0"/>
          <w:bCs/>
          <w:color w:val="000000"/>
          <w:sz w:val="36"/>
          <w:szCs w:val="21"/>
          <w:highlight w:val="none"/>
          <w:lang w:eastAsia="zh-CN"/>
        </w:rPr>
      </w:pPr>
      <w:r>
        <w:rPr>
          <w:rFonts w:hint="eastAsia" w:ascii="宋体" w:hAnsi="宋体" w:eastAsia="宋体" w:cs="宋体"/>
          <w:b w:val="0"/>
          <w:bCs/>
          <w:color w:val="000000"/>
          <w:sz w:val="36"/>
          <w:szCs w:val="21"/>
          <w:highlight w:val="none"/>
          <w:lang w:eastAsia="zh-CN"/>
        </w:rPr>
        <w:t>招标公告</w:t>
      </w:r>
    </w:p>
    <w:p w14:paraId="5E06E255">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auto"/>
        <w:jc w:val="both"/>
        <w:rPr>
          <w:rFonts w:hint="eastAsia" w:ascii="宋体" w:hAnsi="宋体" w:eastAsia="宋体" w:cs="宋体"/>
          <w:color w:val="000000"/>
          <w:sz w:val="24"/>
          <w:szCs w:val="24"/>
          <w:highlight w:val="none"/>
          <w:lang w:val="en-US" w:eastAsia="zh-CN"/>
        </w:rPr>
      </w:pPr>
    </w:p>
    <w:p w14:paraId="05905AF2">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jc w:val="both"/>
        <w:rPr>
          <w:rFonts w:hint="eastAsia" w:ascii="宋体" w:hAnsi="宋体" w:eastAsia="宋体" w:cs="宋体"/>
          <w:color w:val="000000"/>
          <w:sz w:val="24"/>
          <w:szCs w:val="24"/>
          <w:highlight w:val="none"/>
        </w:rPr>
      </w:pPr>
      <w:r>
        <w:rPr>
          <w:rFonts w:hint="eastAsia" w:cs="宋体"/>
          <w:color w:val="000000"/>
          <w:sz w:val="24"/>
          <w:szCs w:val="24"/>
          <w:highlight w:val="none"/>
          <w:lang w:val="en-US" w:eastAsia="zh-CN"/>
        </w:rPr>
        <w:t>现对</w:t>
      </w:r>
      <w:r>
        <w:rPr>
          <w:rFonts w:hint="eastAsia" w:ascii="宋体" w:hAnsi="宋体" w:eastAsia="宋体" w:cs="宋体"/>
          <w:color w:val="000000"/>
          <w:sz w:val="24"/>
          <w:szCs w:val="24"/>
          <w:highlight w:val="none"/>
          <w:lang w:val="en-US" w:eastAsia="zh-CN"/>
        </w:rPr>
        <w:t>温州市第七人民医院</w:t>
      </w:r>
      <w:r>
        <w:rPr>
          <w:rFonts w:hint="eastAsia" w:cs="宋体"/>
          <w:color w:val="000000"/>
          <w:sz w:val="24"/>
          <w:szCs w:val="24"/>
          <w:highlight w:val="none"/>
          <w:u w:val="single"/>
          <w:lang w:val="en-US" w:eastAsia="zh-CN"/>
        </w:rPr>
        <w:t xml:space="preserve"> 打印纸采购项目 </w:t>
      </w:r>
      <w:r>
        <w:rPr>
          <w:rFonts w:hint="eastAsia" w:ascii="宋体" w:hAnsi="宋体" w:eastAsia="宋体" w:cs="宋体"/>
          <w:color w:val="000000"/>
          <w:sz w:val="24"/>
          <w:szCs w:val="24"/>
          <w:highlight w:val="none"/>
        </w:rPr>
        <w:t>进行公开比选，我们诚恳地邀请有资质的单位参加投标，并请按</w:t>
      </w:r>
      <w:r>
        <w:rPr>
          <w:rFonts w:hint="eastAsia" w:ascii="宋体" w:hAnsi="宋体" w:eastAsia="宋体" w:cs="宋体"/>
          <w:color w:val="000000"/>
          <w:sz w:val="24"/>
          <w:szCs w:val="24"/>
          <w:highlight w:val="none"/>
          <w:lang w:eastAsia="zh-CN"/>
        </w:rPr>
        <w:t>比选</w:t>
      </w:r>
      <w:r>
        <w:rPr>
          <w:rFonts w:hint="eastAsia" w:ascii="宋体" w:hAnsi="宋体" w:eastAsia="宋体" w:cs="宋体"/>
          <w:color w:val="000000"/>
          <w:sz w:val="24"/>
          <w:szCs w:val="24"/>
          <w:highlight w:val="none"/>
        </w:rPr>
        <w:t>文件的要求认真准备按时前来投标。</w:t>
      </w:r>
    </w:p>
    <w:p w14:paraId="3ADCC44C">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2" w:firstLineChars="200"/>
        <w:textAlignment w:val="auto"/>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一、项目基本情况</w:t>
      </w:r>
    </w:p>
    <w:p w14:paraId="7BC30F1C">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default" w:ascii="宋体" w:hAnsi="宋体" w:eastAsia="宋体" w:cs="宋体"/>
          <w:color w:val="000000"/>
          <w:sz w:val="24"/>
          <w:szCs w:val="24"/>
          <w:highlight w:val="none"/>
          <w:u w:val="single"/>
          <w:lang w:val="en-US" w:eastAsia="zh-CN"/>
        </w:rPr>
      </w:pPr>
      <w:r>
        <w:rPr>
          <w:rFonts w:hint="eastAsia" w:ascii="宋体" w:hAnsi="宋体" w:eastAsia="宋体" w:cs="宋体"/>
          <w:color w:val="000000"/>
          <w:sz w:val="24"/>
          <w:szCs w:val="24"/>
          <w:highlight w:val="none"/>
          <w:lang w:val="en-US" w:eastAsia="zh-CN"/>
        </w:rPr>
        <w:t>项目名称：</w:t>
      </w:r>
      <w:r>
        <w:rPr>
          <w:rFonts w:hint="eastAsia" w:cs="宋体"/>
          <w:color w:val="000000"/>
          <w:sz w:val="24"/>
          <w:szCs w:val="24"/>
          <w:highlight w:val="none"/>
          <w:u w:val="single"/>
          <w:lang w:val="en-US" w:eastAsia="zh-CN"/>
        </w:rPr>
        <w:t xml:space="preserve"> 打印纸采购项目  </w:t>
      </w:r>
    </w:p>
    <w:p w14:paraId="56294008">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default" w:ascii="宋体" w:hAnsi="宋体" w:cs="宋体" w:eastAsiaTheme="majorEastAsia"/>
          <w:color w:val="000000"/>
          <w:sz w:val="24"/>
          <w:szCs w:val="24"/>
          <w:highlight w:val="none"/>
          <w:lang w:val="en-US" w:eastAsia="zh-CN"/>
        </w:rPr>
      </w:pPr>
      <w:r>
        <w:rPr>
          <w:rFonts w:hint="eastAsia" w:asciiTheme="majorEastAsia" w:hAnsiTheme="majorEastAsia" w:eastAsiaTheme="majorEastAsia" w:cstheme="majorEastAsia"/>
          <w:sz w:val="24"/>
          <w:szCs w:val="24"/>
          <w:highlight w:val="none"/>
        </w:rPr>
        <w:t>预算金额：</w:t>
      </w:r>
      <w:r>
        <w:rPr>
          <w:rFonts w:hint="eastAsia" w:asciiTheme="majorEastAsia" w:hAnsiTheme="majorEastAsia" w:eastAsiaTheme="majorEastAsia" w:cstheme="majorEastAsia"/>
          <w:sz w:val="24"/>
          <w:szCs w:val="24"/>
          <w:highlight w:val="none"/>
          <w:u w:val="single"/>
          <w:lang w:val="en-US" w:eastAsia="zh-CN"/>
        </w:rPr>
        <w:t xml:space="preserve"> 98000</w:t>
      </w:r>
      <w:r>
        <w:rPr>
          <w:rFonts w:hint="eastAsia" w:asciiTheme="majorEastAsia" w:hAnsiTheme="majorEastAsia" w:eastAsiaTheme="majorEastAsia" w:cstheme="majorEastAsia"/>
          <w:sz w:val="24"/>
          <w:szCs w:val="24"/>
          <w:highlight w:val="none"/>
          <w:u w:val="single"/>
        </w:rPr>
        <w:t>元</w:t>
      </w:r>
      <w:r>
        <w:rPr>
          <w:rFonts w:hint="eastAsia" w:asciiTheme="majorEastAsia" w:hAnsiTheme="majorEastAsia" w:eastAsiaTheme="majorEastAsia" w:cstheme="majorEastAsia"/>
          <w:sz w:val="24"/>
          <w:szCs w:val="24"/>
          <w:highlight w:val="none"/>
          <w:u w:val="single"/>
          <w:lang w:val="en-US" w:eastAsia="zh-CN"/>
        </w:rPr>
        <w:t xml:space="preserve">  </w:t>
      </w:r>
    </w:p>
    <w:p w14:paraId="6755F16B">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比选内容：</w:t>
      </w:r>
      <w:r>
        <w:rPr>
          <w:rFonts w:hint="eastAsia" w:ascii="宋体" w:hAnsi="宋体" w:eastAsia="宋体" w:cs="宋体"/>
          <w:color w:val="000000"/>
          <w:sz w:val="24"/>
          <w:szCs w:val="24"/>
          <w:highlight w:val="none"/>
        </w:rPr>
        <w:t>详细内容见</w:t>
      </w:r>
      <w:r>
        <w:rPr>
          <w:rFonts w:hint="eastAsia" w:ascii="宋体" w:hAnsi="宋体" w:eastAsia="宋体" w:cs="宋体"/>
          <w:color w:val="000000"/>
          <w:sz w:val="24"/>
          <w:szCs w:val="24"/>
          <w:highlight w:val="none"/>
          <w:lang w:eastAsia="zh-CN"/>
        </w:rPr>
        <w:t>比选</w:t>
      </w:r>
      <w:r>
        <w:rPr>
          <w:rFonts w:hint="eastAsia" w:ascii="宋体" w:hAnsi="宋体" w:eastAsia="宋体" w:cs="宋体"/>
          <w:color w:val="000000"/>
          <w:sz w:val="24"/>
          <w:szCs w:val="24"/>
          <w:highlight w:val="none"/>
        </w:rPr>
        <w:t>内容及要求</w:t>
      </w:r>
    </w:p>
    <w:p w14:paraId="1E34EE50">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2" w:firstLineChars="200"/>
        <w:rPr>
          <w:rStyle w:val="21"/>
          <w:rFonts w:hint="eastAsia" w:ascii="宋体" w:hAnsi="宋体" w:eastAsia="宋体" w:cs="宋体"/>
          <w:color w:val="000000"/>
          <w:sz w:val="24"/>
          <w:szCs w:val="24"/>
          <w:highlight w:val="none"/>
          <w:shd w:val="clear" w:color="auto" w:fill="FFFFFF"/>
        </w:rPr>
      </w:pPr>
      <w:r>
        <w:rPr>
          <w:rStyle w:val="21"/>
          <w:rFonts w:hint="eastAsia" w:ascii="宋体" w:hAnsi="宋体" w:eastAsia="宋体" w:cs="宋体"/>
          <w:color w:val="000000"/>
          <w:sz w:val="24"/>
          <w:szCs w:val="24"/>
          <w:highlight w:val="none"/>
          <w:shd w:val="clear" w:color="auto" w:fill="FFFFFF"/>
        </w:rPr>
        <w:t>投标人报价不得超过</w:t>
      </w:r>
      <w:r>
        <w:rPr>
          <w:rStyle w:val="21"/>
          <w:rFonts w:hint="eastAsia" w:ascii="宋体" w:hAnsi="宋体" w:eastAsia="宋体" w:cs="宋体"/>
          <w:color w:val="000000"/>
          <w:sz w:val="24"/>
          <w:szCs w:val="24"/>
          <w:highlight w:val="none"/>
          <w:shd w:val="clear" w:color="auto" w:fill="FFFFFF"/>
          <w:lang w:eastAsia="zh-CN"/>
        </w:rPr>
        <w:t>最高限价</w:t>
      </w:r>
      <w:r>
        <w:rPr>
          <w:rStyle w:val="21"/>
          <w:rFonts w:hint="eastAsia" w:ascii="宋体" w:hAnsi="宋体" w:eastAsia="宋体" w:cs="宋体"/>
          <w:color w:val="000000"/>
          <w:sz w:val="24"/>
          <w:szCs w:val="24"/>
          <w:highlight w:val="none"/>
          <w:shd w:val="clear" w:color="auto" w:fill="FFFFFF"/>
        </w:rPr>
        <w:t>金额，否则当无效标处理。</w:t>
      </w:r>
    </w:p>
    <w:p w14:paraId="4E89FF6D">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2" w:firstLineChars="200"/>
        <w:textAlignment w:val="auto"/>
        <w:rPr>
          <w:rFonts w:hint="eastAsia" w:ascii="宋体" w:hAnsi="宋体" w:eastAsia="宋体" w:cs="宋体"/>
          <w:b w:val="0"/>
          <w:bCs w:val="0"/>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二、</w:t>
      </w:r>
      <w:r>
        <w:rPr>
          <w:rFonts w:hint="eastAsia" w:ascii="宋体" w:hAnsi="宋体" w:eastAsia="宋体" w:cs="宋体"/>
          <w:b w:val="0"/>
          <w:bCs w:val="0"/>
          <w:color w:val="000000"/>
          <w:sz w:val="24"/>
          <w:szCs w:val="24"/>
          <w:highlight w:val="none"/>
          <w:lang w:val="en-US" w:eastAsia="zh-CN"/>
        </w:rPr>
        <w:t>申请人资格要求：</w:t>
      </w:r>
    </w:p>
    <w:p w14:paraId="28E2ABE3">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rPr>
      </w:pPr>
      <w:r>
        <w:rPr>
          <w:rFonts w:hint="eastAsia" w:ascii="宋体" w:hAnsi="宋体" w:eastAsia="宋体" w:cs="宋体"/>
          <w:i w:val="0"/>
          <w:iCs w:val="0"/>
          <w:caps w:val="0"/>
          <w:color w:val="000000"/>
          <w:spacing w:val="0"/>
          <w:sz w:val="24"/>
          <w:szCs w:val="24"/>
          <w:highlight w:val="none"/>
          <w:shd w:val="clear" w:color="auto" w:fill="FFFFFF"/>
        </w:rPr>
        <w:t>1、符合《中华人民共和国政府采购法》第二十二条的规定：</w:t>
      </w:r>
    </w:p>
    <w:p w14:paraId="5929D504">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（1）具有独立承担民事责任的能力；</w:t>
      </w:r>
    </w:p>
    <w:p w14:paraId="5F14C544">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（2）法定代表人授权书及身份证复印件、投标人代表有效身份证件</w:t>
      </w:r>
      <w:r>
        <w:rPr>
          <w:rFonts w:hint="eastAsia" w:ascii="宋体" w:hAnsi="宋体" w:eastAsia="宋体" w:cs="宋体"/>
          <w:b/>
          <w:bCs/>
          <w:i w:val="0"/>
          <w:iCs w:val="0"/>
          <w:caps w:val="0"/>
          <w:color w:val="000000"/>
          <w:spacing w:val="0"/>
          <w:sz w:val="24"/>
          <w:szCs w:val="24"/>
          <w:highlight w:val="none"/>
          <w:shd w:val="clear" w:color="auto" w:fill="FFFFFF"/>
        </w:rPr>
        <w:t>原件及复印件</w:t>
      </w:r>
      <w:r>
        <w:rPr>
          <w:rFonts w:hint="eastAsia" w:ascii="宋体" w:hAnsi="宋体" w:eastAsia="宋体" w:cs="宋体"/>
          <w:i w:val="0"/>
          <w:iCs w:val="0"/>
          <w:caps w:val="0"/>
          <w:color w:val="000000"/>
          <w:spacing w:val="0"/>
          <w:sz w:val="24"/>
          <w:szCs w:val="24"/>
          <w:highlight w:val="none"/>
          <w:shd w:val="clear" w:color="auto" w:fill="FFFFFF"/>
        </w:rPr>
        <w:t>、企业营业执照复印件（以上均需加盖公章）；</w:t>
      </w:r>
      <w:r>
        <w:rPr>
          <w:rFonts w:hint="eastAsia" w:cs="宋体"/>
          <w:b w:val="0"/>
          <w:bCs w:val="0"/>
          <w:color w:val="000000"/>
          <w:sz w:val="24"/>
          <w:szCs w:val="24"/>
          <w:highlight w:val="none"/>
          <w:lang w:val="en-US" w:eastAsia="zh-CN"/>
        </w:rPr>
        <w:t>（</w:t>
      </w:r>
      <w:r>
        <w:rPr>
          <w:rFonts w:hint="eastAsia" w:ascii="宋体" w:hAnsi="宋体" w:eastAsia="宋体" w:cs="宋体"/>
          <w:b/>
          <w:bCs/>
          <w:i w:val="0"/>
          <w:iCs w:val="0"/>
          <w:color w:val="000000"/>
          <w:sz w:val="24"/>
          <w:szCs w:val="24"/>
          <w:highlight w:val="none"/>
        </w:rPr>
        <w:t>投标文件递交</w:t>
      </w:r>
      <w:r>
        <w:rPr>
          <w:rFonts w:hint="eastAsia" w:cs="宋体"/>
          <w:b/>
          <w:bCs/>
          <w:i w:val="0"/>
          <w:iCs w:val="0"/>
          <w:color w:val="000000"/>
          <w:sz w:val="24"/>
          <w:szCs w:val="24"/>
          <w:highlight w:val="none"/>
          <w:lang w:val="en-US" w:eastAsia="zh-CN"/>
        </w:rPr>
        <w:t>时提供</w:t>
      </w:r>
      <w:r>
        <w:rPr>
          <w:rFonts w:hint="eastAsia" w:cs="宋体"/>
          <w:b w:val="0"/>
          <w:bCs w:val="0"/>
          <w:color w:val="000000"/>
          <w:sz w:val="24"/>
          <w:szCs w:val="24"/>
          <w:highlight w:val="none"/>
          <w:lang w:val="en-US" w:eastAsia="zh-CN"/>
        </w:rPr>
        <w:t>）</w:t>
      </w:r>
    </w:p>
    <w:p w14:paraId="1434DC59">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2.投标供应商必须是在中华人民共和国境内注册的具有法人资格的机构或其它组织，具有从事本项目的经营范围、资质和能力；</w:t>
      </w:r>
    </w:p>
    <w:p w14:paraId="15DD764B">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3.本项目不接受联合体投标，不允许转包和分包；</w:t>
      </w:r>
    </w:p>
    <w:p w14:paraId="09D57A7E">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eastAsia" w:cs="宋体"/>
          <w:i w:val="0"/>
          <w:iCs w:val="0"/>
          <w:caps w:val="0"/>
          <w:color w:val="000000"/>
          <w:spacing w:val="0"/>
          <w:sz w:val="24"/>
          <w:szCs w:val="24"/>
          <w:highlight w:val="none"/>
          <w:shd w:val="clear" w:color="auto" w:fill="FFFFFF"/>
          <w:lang w:eastAsia="zh-CN"/>
        </w:rPr>
        <w:t>三</w:t>
      </w:r>
      <w:r>
        <w:rPr>
          <w:rFonts w:hint="default" w:ascii="宋体" w:hAnsi="宋体" w:eastAsia="宋体" w:cs="宋体"/>
          <w:i w:val="0"/>
          <w:iCs w:val="0"/>
          <w:caps w:val="0"/>
          <w:color w:val="000000"/>
          <w:spacing w:val="0"/>
          <w:sz w:val="24"/>
          <w:szCs w:val="24"/>
          <w:highlight w:val="none"/>
          <w:shd w:val="clear" w:color="auto" w:fill="FFFFFF"/>
        </w:rPr>
        <w:t>．报名时间、地点及注意事项：</w:t>
      </w:r>
    </w:p>
    <w:p w14:paraId="53FF11AE">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1．报名时间：202</w:t>
      </w:r>
      <w:r>
        <w:rPr>
          <w:rFonts w:hint="eastAsia" w:cs="宋体"/>
          <w:i w:val="0"/>
          <w:iCs w:val="0"/>
          <w:caps w:val="0"/>
          <w:color w:val="000000"/>
          <w:spacing w:val="0"/>
          <w:sz w:val="24"/>
          <w:szCs w:val="24"/>
          <w:highlight w:val="none"/>
          <w:shd w:val="clear" w:color="auto" w:fill="FFFFFF"/>
          <w:lang w:val="en-US" w:eastAsia="zh-CN"/>
        </w:rPr>
        <w:t>5</w:t>
      </w:r>
      <w:r>
        <w:rPr>
          <w:rFonts w:hint="default" w:ascii="宋体" w:hAnsi="宋体" w:eastAsia="宋体" w:cs="宋体"/>
          <w:i w:val="0"/>
          <w:iCs w:val="0"/>
          <w:caps w:val="0"/>
          <w:color w:val="000000"/>
          <w:spacing w:val="0"/>
          <w:sz w:val="24"/>
          <w:szCs w:val="24"/>
          <w:highlight w:val="none"/>
          <w:shd w:val="clear" w:color="auto" w:fill="FFFFFF"/>
        </w:rPr>
        <w:t>年</w:t>
      </w:r>
      <w:r>
        <w:rPr>
          <w:rFonts w:hint="eastAsia" w:cs="宋体"/>
          <w:i w:val="0"/>
          <w:iCs w:val="0"/>
          <w:caps w:val="0"/>
          <w:color w:val="000000"/>
          <w:spacing w:val="0"/>
          <w:sz w:val="24"/>
          <w:szCs w:val="24"/>
          <w:highlight w:val="none"/>
          <w:shd w:val="clear" w:color="auto" w:fill="FFFFFF"/>
          <w:lang w:val="en-US" w:eastAsia="zh-CN"/>
        </w:rPr>
        <w:t>6</w:t>
      </w:r>
      <w:bookmarkStart w:id="6" w:name="_GoBack"/>
      <w:bookmarkEnd w:id="6"/>
      <w:r>
        <w:rPr>
          <w:rFonts w:hint="default" w:ascii="宋体" w:hAnsi="宋体" w:eastAsia="宋体" w:cs="宋体"/>
          <w:i w:val="0"/>
          <w:iCs w:val="0"/>
          <w:caps w:val="0"/>
          <w:color w:val="000000"/>
          <w:spacing w:val="0"/>
          <w:sz w:val="24"/>
          <w:szCs w:val="24"/>
          <w:highlight w:val="none"/>
          <w:shd w:val="clear" w:color="auto" w:fill="FFFFFF"/>
        </w:rPr>
        <w:t>月</w:t>
      </w:r>
      <w:r>
        <w:rPr>
          <w:rFonts w:hint="eastAsia" w:cs="宋体"/>
          <w:i w:val="0"/>
          <w:iCs w:val="0"/>
          <w:caps w:val="0"/>
          <w:color w:val="000000"/>
          <w:spacing w:val="0"/>
          <w:sz w:val="24"/>
          <w:szCs w:val="24"/>
          <w:highlight w:val="none"/>
          <w:shd w:val="clear" w:color="auto" w:fill="FFFFFF"/>
          <w:lang w:val="en-US" w:eastAsia="zh-CN"/>
        </w:rPr>
        <w:t>12</w:t>
      </w:r>
      <w:r>
        <w:rPr>
          <w:rFonts w:hint="default" w:ascii="宋体" w:hAnsi="宋体" w:eastAsia="宋体" w:cs="宋体"/>
          <w:i w:val="0"/>
          <w:iCs w:val="0"/>
          <w:caps w:val="0"/>
          <w:color w:val="000000"/>
          <w:spacing w:val="0"/>
          <w:sz w:val="24"/>
          <w:szCs w:val="24"/>
          <w:highlight w:val="none"/>
          <w:shd w:val="clear" w:color="auto" w:fill="FFFFFF"/>
        </w:rPr>
        <w:t>日至202</w:t>
      </w:r>
      <w:r>
        <w:rPr>
          <w:rFonts w:hint="eastAsia" w:cs="宋体"/>
          <w:i w:val="0"/>
          <w:iCs w:val="0"/>
          <w:caps w:val="0"/>
          <w:color w:val="000000"/>
          <w:spacing w:val="0"/>
          <w:sz w:val="24"/>
          <w:szCs w:val="24"/>
          <w:highlight w:val="none"/>
          <w:shd w:val="clear" w:color="auto" w:fill="FFFFFF"/>
          <w:lang w:val="en-US" w:eastAsia="zh-CN"/>
        </w:rPr>
        <w:t>5</w:t>
      </w:r>
      <w:r>
        <w:rPr>
          <w:rFonts w:hint="default" w:ascii="宋体" w:hAnsi="宋体" w:eastAsia="宋体" w:cs="宋体"/>
          <w:i w:val="0"/>
          <w:iCs w:val="0"/>
          <w:caps w:val="0"/>
          <w:color w:val="000000"/>
          <w:spacing w:val="0"/>
          <w:sz w:val="24"/>
          <w:szCs w:val="24"/>
          <w:highlight w:val="none"/>
          <w:shd w:val="clear" w:color="auto" w:fill="FFFFFF"/>
        </w:rPr>
        <w:t>年</w:t>
      </w:r>
      <w:r>
        <w:rPr>
          <w:rFonts w:hint="eastAsia" w:cs="宋体"/>
          <w:i w:val="0"/>
          <w:iCs w:val="0"/>
          <w:caps w:val="0"/>
          <w:color w:val="000000"/>
          <w:spacing w:val="0"/>
          <w:sz w:val="24"/>
          <w:szCs w:val="24"/>
          <w:highlight w:val="none"/>
          <w:shd w:val="clear" w:color="auto" w:fill="FFFFFF"/>
          <w:lang w:val="en-US" w:eastAsia="zh-CN"/>
        </w:rPr>
        <w:t>6</w:t>
      </w:r>
      <w:r>
        <w:rPr>
          <w:rFonts w:hint="default" w:ascii="宋体" w:hAnsi="宋体" w:eastAsia="宋体" w:cs="宋体"/>
          <w:i w:val="0"/>
          <w:iCs w:val="0"/>
          <w:caps w:val="0"/>
          <w:color w:val="000000"/>
          <w:spacing w:val="0"/>
          <w:sz w:val="24"/>
          <w:szCs w:val="24"/>
          <w:highlight w:val="none"/>
          <w:shd w:val="clear" w:color="auto" w:fill="FFFFFF"/>
        </w:rPr>
        <w:t>月</w:t>
      </w:r>
      <w:r>
        <w:rPr>
          <w:rFonts w:hint="eastAsia" w:cs="宋体"/>
          <w:i w:val="0"/>
          <w:iCs w:val="0"/>
          <w:caps w:val="0"/>
          <w:color w:val="000000"/>
          <w:spacing w:val="0"/>
          <w:sz w:val="24"/>
          <w:szCs w:val="24"/>
          <w:highlight w:val="none"/>
          <w:shd w:val="clear" w:color="auto" w:fill="FFFFFF"/>
          <w:lang w:val="en-US" w:eastAsia="zh-CN"/>
        </w:rPr>
        <w:t>19</w:t>
      </w:r>
      <w:r>
        <w:rPr>
          <w:rFonts w:hint="default" w:ascii="宋体" w:hAnsi="宋体" w:eastAsia="宋体" w:cs="宋体"/>
          <w:i w:val="0"/>
          <w:iCs w:val="0"/>
          <w:caps w:val="0"/>
          <w:color w:val="000000"/>
          <w:spacing w:val="0"/>
          <w:sz w:val="24"/>
          <w:szCs w:val="24"/>
          <w:highlight w:val="none"/>
          <w:shd w:val="clear" w:color="auto" w:fill="FFFFFF"/>
        </w:rPr>
        <w:t>日</w:t>
      </w:r>
      <w:r>
        <w:rPr>
          <w:rFonts w:hint="eastAsia" w:cs="宋体"/>
          <w:i w:val="0"/>
          <w:iCs w:val="0"/>
          <w:caps w:val="0"/>
          <w:color w:val="000000"/>
          <w:spacing w:val="0"/>
          <w:sz w:val="24"/>
          <w:szCs w:val="24"/>
          <w:highlight w:val="none"/>
          <w:shd w:val="clear" w:color="auto" w:fill="FFFFFF"/>
          <w:lang w:val="en-US" w:eastAsia="zh-CN"/>
        </w:rPr>
        <w:t>9</w:t>
      </w:r>
      <w:r>
        <w:rPr>
          <w:rFonts w:hint="default" w:ascii="宋体" w:hAnsi="宋体" w:eastAsia="宋体" w:cs="宋体"/>
          <w:i w:val="0"/>
          <w:iCs w:val="0"/>
          <w:caps w:val="0"/>
          <w:color w:val="000000"/>
          <w:spacing w:val="0"/>
          <w:sz w:val="24"/>
          <w:szCs w:val="24"/>
          <w:highlight w:val="none"/>
          <w:shd w:val="clear" w:color="auto" w:fill="FFFFFF"/>
        </w:rPr>
        <w:t>:</w:t>
      </w:r>
      <w:r>
        <w:rPr>
          <w:rFonts w:hint="eastAsia" w:cs="宋体"/>
          <w:i w:val="0"/>
          <w:iCs w:val="0"/>
          <w:caps w:val="0"/>
          <w:color w:val="000000"/>
          <w:spacing w:val="0"/>
          <w:sz w:val="24"/>
          <w:szCs w:val="24"/>
          <w:highlight w:val="none"/>
          <w:shd w:val="clear" w:color="auto" w:fill="FFFFFF"/>
          <w:lang w:val="en-US" w:eastAsia="zh-CN"/>
        </w:rPr>
        <w:t>0</w:t>
      </w:r>
      <w:r>
        <w:rPr>
          <w:rFonts w:hint="default" w:ascii="宋体" w:hAnsi="宋体" w:eastAsia="宋体" w:cs="宋体"/>
          <w:i w:val="0"/>
          <w:iCs w:val="0"/>
          <w:caps w:val="0"/>
          <w:color w:val="000000"/>
          <w:spacing w:val="0"/>
          <w:sz w:val="24"/>
          <w:szCs w:val="24"/>
          <w:highlight w:val="none"/>
          <w:shd w:val="clear" w:color="auto" w:fill="FFFFFF"/>
        </w:rPr>
        <w:t>0时（上午：8:10-11:40；下午：1:00-4:30、双休日不接收）。</w:t>
      </w:r>
    </w:p>
    <w:p w14:paraId="1397FA6E">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eastAsia" w:cs="宋体"/>
          <w:i w:val="0"/>
          <w:iCs w:val="0"/>
          <w:caps w:val="0"/>
          <w:color w:val="000000"/>
          <w:spacing w:val="0"/>
          <w:sz w:val="24"/>
          <w:szCs w:val="24"/>
          <w:highlight w:val="none"/>
          <w:shd w:val="clear" w:color="auto" w:fill="FFFFFF"/>
          <w:lang w:val="en-US" w:eastAsia="zh-CN"/>
        </w:rPr>
        <w:t>2.</w:t>
      </w:r>
      <w:r>
        <w:rPr>
          <w:rFonts w:hint="default" w:ascii="宋体" w:hAnsi="宋体" w:eastAsia="宋体" w:cs="宋体"/>
          <w:i w:val="0"/>
          <w:iCs w:val="0"/>
          <w:caps w:val="0"/>
          <w:color w:val="000000"/>
          <w:spacing w:val="0"/>
          <w:sz w:val="24"/>
          <w:szCs w:val="24"/>
          <w:highlight w:val="none"/>
          <w:shd w:val="clear" w:color="auto" w:fill="FFFFFF"/>
        </w:rPr>
        <w:t>本次比选不适用《招标投标法》和《中华人民共和国政府采购法》，并且</w:t>
      </w:r>
      <w:r>
        <w:rPr>
          <w:rFonts w:hint="eastAsia" w:cs="宋体"/>
          <w:i w:val="0"/>
          <w:iCs w:val="0"/>
          <w:caps w:val="0"/>
          <w:color w:val="000000"/>
          <w:spacing w:val="0"/>
          <w:sz w:val="24"/>
          <w:szCs w:val="24"/>
          <w:highlight w:val="none"/>
          <w:shd w:val="clear" w:color="auto" w:fill="FFFFFF"/>
          <w:lang w:eastAsia="zh-CN"/>
        </w:rPr>
        <w:t>本单位</w:t>
      </w:r>
      <w:r>
        <w:rPr>
          <w:rFonts w:hint="default" w:ascii="宋体" w:hAnsi="宋体" w:eastAsia="宋体" w:cs="宋体"/>
          <w:i w:val="0"/>
          <w:iCs w:val="0"/>
          <w:caps w:val="0"/>
          <w:color w:val="000000"/>
          <w:spacing w:val="0"/>
          <w:sz w:val="24"/>
          <w:szCs w:val="24"/>
          <w:highlight w:val="none"/>
          <w:shd w:val="clear" w:color="auto" w:fill="FFFFFF"/>
        </w:rPr>
        <w:t>保留对本</w:t>
      </w:r>
      <w:r>
        <w:rPr>
          <w:rFonts w:hint="eastAsia" w:cs="宋体"/>
          <w:i w:val="0"/>
          <w:iCs w:val="0"/>
          <w:caps w:val="0"/>
          <w:color w:val="000000"/>
          <w:spacing w:val="0"/>
          <w:sz w:val="24"/>
          <w:szCs w:val="24"/>
          <w:highlight w:val="none"/>
          <w:shd w:val="clear" w:color="auto" w:fill="FFFFFF"/>
          <w:lang w:eastAsia="zh-CN"/>
        </w:rPr>
        <w:t>公告</w:t>
      </w:r>
      <w:r>
        <w:rPr>
          <w:rFonts w:hint="default" w:ascii="宋体" w:hAnsi="宋体" w:eastAsia="宋体" w:cs="宋体"/>
          <w:i w:val="0"/>
          <w:iCs w:val="0"/>
          <w:caps w:val="0"/>
          <w:color w:val="000000"/>
          <w:spacing w:val="0"/>
          <w:sz w:val="24"/>
          <w:szCs w:val="24"/>
          <w:highlight w:val="none"/>
          <w:shd w:val="clear" w:color="auto" w:fill="FFFFFF"/>
        </w:rPr>
        <w:t>及比选文件的解释权。</w:t>
      </w:r>
      <w:r>
        <w:rPr>
          <w:rFonts w:hint="eastAsia" w:cs="宋体"/>
          <w:i w:val="0"/>
          <w:iCs w:val="0"/>
          <w:caps w:val="0"/>
          <w:color w:val="000000"/>
          <w:spacing w:val="0"/>
          <w:sz w:val="24"/>
          <w:szCs w:val="24"/>
          <w:highlight w:val="none"/>
          <w:shd w:val="clear" w:color="auto" w:fill="FFFFFF"/>
          <w:lang w:eastAsia="zh-CN"/>
        </w:rPr>
        <w:t>本单位</w:t>
      </w:r>
      <w:r>
        <w:rPr>
          <w:rFonts w:hint="default" w:ascii="宋体" w:hAnsi="宋体" w:eastAsia="宋体" w:cs="宋体"/>
          <w:i w:val="0"/>
          <w:iCs w:val="0"/>
          <w:caps w:val="0"/>
          <w:color w:val="000000"/>
          <w:spacing w:val="0"/>
          <w:sz w:val="24"/>
          <w:szCs w:val="24"/>
          <w:highlight w:val="none"/>
          <w:shd w:val="clear" w:color="auto" w:fill="FFFFFF"/>
        </w:rPr>
        <w:t>保留撤回/取消本</w:t>
      </w:r>
      <w:r>
        <w:rPr>
          <w:rFonts w:hint="eastAsia" w:cs="宋体"/>
          <w:i w:val="0"/>
          <w:iCs w:val="0"/>
          <w:caps w:val="0"/>
          <w:color w:val="000000"/>
          <w:spacing w:val="0"/>
          <w:sz w:val="24"/>
          <w:szCs w:val="24"/>
          <w:highlight w:val="none"/>
          <w:shd w:val="clear" w:color="auto" w:fill="FFFFFF"/>
          <w:lang w:eastAsia="zh-CN"/>
        </w:rPr>
        <w:t>公告</w:t>
      </w:r>
      <w:r>
        <w:rPr>
          <w:rFonts w:hint="default" w:ascii="宋体" w:hAnsi="宋体" w:eastAsia="宋体" w:cs="宋体"/>
          <w:i w:val="0"/>
          <w:iCs w:val="0"/>
          <w:caps w:val="0"/>
          <w:color w:val="000000"/>
          <w:spacing w:val="0"/>
          <w:sz w:val="24"/>
          <w:szCs w:val="24"/>
          <w:highlight w:val="none"/>
          <w:shd w:val="clear" w:color="auto" w:fill="FFFFFF"/>
        </w:rPr>
        <w:t>及比选文件的权利而无需承担任何责任。请拟参选单位审慎阅读本</w:t>
      </w:r>
      <w:r>
        <w:rPr>
          <w:rFonts w:hint="eastAsia" w:cs="宋体"/>
          <w:i w:val="0"/>
          <w:iCs w:val="0"/>
          <w:caps w:val="0"/>
          <w:color w:val="000000"/>
          <w:spacing w:val="0"/>
          <w:sz w:val="24"/>
          <w:szCs w:val="24"/>
          <w:highlight w:val="none"/>
          <w:shd w:val="clear" w:color="auto" w:fill="FFFFFF"/>
          <w:lang w:eastAsia="zh-CN"/>
        </w:rPr>
        <w:t>公告</w:t>
      </w:r>
      <w:r>
        <w:rPr>
          <w:rFonts w:hint="default" w:ascii="宋体" w:hAnsi="宋体" w:eastAsia="宋体" w:cs="宋体"/>
          <w:i w:val="0"/>
          <w:iCs w:val="0"/>
          <w:caps w:val="0"/>
          <w:color w:val="000000"/>
          <w:spacing w:val="0"/>
          <w:sz w:val="24"/>
          <w:szCs w:val="24"/>
          <w:highlight w:val="none"/>
          <w:shd w:val="clear" w:color="auto" w:fill="FFFFFF"/>
        </w:rPr>
        <w:t>，若有不明之处可联系</w:t>
      </w:r>
      <w:r>
        <w:rPr>
          <w:rFonts w:hint="default" w:ascii="宋体" w:hAnsi="宋体" w:eastAsia="宋体" w:cs="宋体"/>
          <w:i w:val="0"/>
          <w:iCs w:val="0"/>
          <w:caps w:val="0"/>
          <w:color w:val="000000"/>
          <w:spacing w:val="0"/>
          <w:sz w:val="24"/>
          <w:szCs w:val="24"/>
          <w:highlight w:val="none"/>
          <w:shd w:val="clear" w:color="auto" w:fill="FFFFFF"/>
          <w:lang w:eastAsia="zh-CN"/>
        </w:rPr>
        <w:t>问询。</w:t>
      </w:r>
    </w:p>
    <w:p w14:paraId="7D03B432">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eastAsia" w:cs="宋体"/>
          <w:i w:val="0"/>
          <w:iCs w:val="0"/>
          <w:caps w:val="0"/>
          <w:color w:val="000000"/>
          <w:spacing w:val="0"/>
          <w:sz w:val="24"/>
          <w:szCs w:val="24"/>
          <w:highlight w:val="none"/>
          <w:shd w:val="clear" w:color="auto" w:fill="FFFFFF"/>
          <w:lang w:val="en-US" w:eastAsia="zh-CN"/>
        </w:rPr>
        <w:t>3.</w:t>
      </w:r>
      <w:r>
        <w:rPr>
          <w:rFonts w:hint="default" w:ascii="宋体" w:hAnsi="宋体" w:eastAsia="宋体" w:cs="宋体"/>
          <w:i w:val="0"/>
          <w:iCs w:val="0"/>
          <w:caps w:val="0"/>
          <w:color w:val="000000"/>
          <w:spacing w:val="0"/>
          <w:sz w:val="24"/>
          <w:szCs w:val="24"/>
          <w:highlight w:val="none"/>
          <w:shd w:val="clear" w:color="auto" w:fill="FFFFFF"/>
        </w:rPr>
        <w:t>比选采购文件在线获取，不提供纸质版。</w:t>
      </w:r>
    </w:p>
    <w:p w14:paraId="7F84799A">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eastAsia" w:cs="宋体"/>
          <w:i w:val="0"/>
          <w:iCs w:val="0"/>
          <w:caps w:val="0"/>
          <w:color w:val="000000"/>
          <w:spacing w:val="0"/>
          <w:sz w:val="24"/>
          <w:szCs w:val="24"/>
          <w:highlight w:val="none"/>
          <w:shd w:val="clear" w:color="auto" w:fill="FFFFFF"/>
          <w:lang w:val="en-US" w:eastAsia="zh-CN"/>
        </w:rPr>
        <w:t>4.</w:t>
      </w:r>
      <w:r>
        <w:rPr>
          <w:rFonts w:hint="default" w:ascii="宋体" w:hAnsi="宋体" w:eastAsia="宋体" w:cs="宋体"/>
          <w:i w:val="0"/>
          <w:iCs w:val="0"/>
          <w:caps w:val="0"/>
          <w:color w:val="000000"/>
          <w:spacing w:val="0"/>
          <w:sz w:val="24"/>
          <w:szCs w:val="24"/>
          <w:highlight w:val="none"/>
          <w:shd w:val="clear" w:color="auto" w:fill="FFFFFF"/>
        </w:rPr>
        <w:t>联系人：</w:t>
      </w:r>
      <w:r>
        <w:rPr>
          <w:rFonts w:hint="eastAsia" w:cs="宋体"/>
          <w:i w:val="0"/>
          <w:iCs w:val="0"/>
          <w:caps w:val="0"/>
          <w:color w:val="000000"/>
          <w:spacing w:val="0"/>
          <w:sz w:val="24"/>
          <w:szCs w:val="24"/>
          <w:highlight w:val="none"/>
          <w:shd w:val="clear" w:color="auto" w:fill="FFFFFF"/>
          <w:lang w:eastAsia="zh-CN"/>
        </w:rPr>
        <w:t>朱老师</w:t>
      </w:r>
      <w:r>
        <w:rPr>
          <w:rFonts w:hint="default" w:ascii="宋体" w:hAnsi="宋体" w:eastAsia="宋体" w:cs="宋体"/>
          <w:i w:val="0"/>
          <w:iCs w:val="0"/>
          <w:caps w:val="0"/>
          <w:color w:val="000000"/>
          <w:spacing w:val="0"/>
          <w:sz w:val="24"/>
          <w:szCs w:val="24"/>
          <w:highlight w:val="none"/>
          <w:shd w:val="clear" w:color="auto" w:fill="FFFFFF"/>
        </w:rPr>
        <w:t>      </w:t>
      </w:r>
    </w:p>
    <w:p w14:paraId="34AB2AF6">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联系电话：0577-89870153</w:t>
      </w:r>
    </w:p>
    <w:p w14:paraId="79CADD88">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四</w:t>
      </w:r>
      <w:r>
        <w:rPr>
          <w:rFonts w:hint="eastAsia" w:ascii="宋体" w:hAnsi="宋体" w:eastAsia="宋体" w:cs="宋体"/>
          <w:color w:val="000000"/>
          <w:sz w:val="24"/>
          <w:szCs w:val="24"/>
          <w:highlight w:val="none"/>
        </w:rPr>
        <w:t>、投标文件递交截止时间：</w:t>
      </w:r>
      <w:r>
        <w:rPr>
          <w:rFonts w:hint="eastAsia" w:ascii="宋体" w:hAnsi="宋体" w:eastAsia="宋体" w:cs="宋体"/>
          <w:color w:val="000000"/>
          <w:sz w:val="24"/>
          <w:szCs w:val="24"/>
          <w:highlight w:val="none"/>
          <w:lang w:val="en-US" w:eastAsia="zh-CN"/>
        </w:rPr>
        <w:t>202</w:t>
      </w:r>
      <w:r>
        <w:rPr>
          <w:rFonts w:hint="eastAsia" w:cs="宋体"/>
          <w:color w:val="000000"/>
          <w:sz w:val="24"/>
          <w:szCs w:val="24"/>
          <w:highlight w:val="none"/>
          <w:lang w:val="en-US" w:eastAsia="zh-CN"/>
        </w:rPr>
        <w:t>5</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6</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19</w:t>
      </w:r>
      <w:r>
        <w:rPr>
          <w:rFonts w:hint="eastAsia" w:ascii="宋体" w:hAnsi="宋体" w:eastAsia="宋体" w:cs="宋体"/>
          <w:color w:val="000000"/>
          <w:sz w:val="24"/>
          <w:szCs w:val="24"/>
          <w:highlight w:val="none"/>
        </w:rPr>
        <w:t>日</w:t>
      </w:r>
      <w:r>
        <w:rPr>
          <w:rFonts w:hint="eastAsia" w:cs="宋体"/>
          <w:color w:val="000000"/>
          <w:sz w:val="24"/>
          <w:szCs w:val="24"/>
          <w:highlight w:val="none"/>
          <w:lang w:val="en-US" w:eastAsia="zh-CN"/>
        </w:rPr>
        <w:t>9</w:t>
      </w:r>
      <w:r>
        <w:rPr>
          <w:rFonts w:hint="eastAsia" w:ascii="宋体" w:hAnsi="宋体" w:eastAsia="宋体" w:cs="宋体"/>
          <w:color w:val="000000"/>
          <w:sz w:val="24"/>
          <w:szCs w:val="24"/>
          <w:highlight w:val="none"/>
          <w:lang w:val="en-US" w:eastAsia="zh-CN"/>
        </w:rPr>
        <w:t>:</w:t>
      </w:r>
      <w:r>
        <w:rPr>
          <w:rFonts w:hint="eastAsia" w:cs="宋体"/>
          <w:color w:val="000000"/>
          <w:sz w:val="24"/>
          <w:szCs w:val="24"/>
          <w:highlight w:val="none"/>
          <w:lang w:val="en-US" w:eastAsia="zh-CN"/>
        </w:rPr>
        <w:t>0</w:t>
      </w:r>
      <w:r>
        <w:rPr>
          <w:rFonts w:hint="eastAsia" w:ascii="宋体" w:hAnsi="宋体" w:eastAsia="宋体" w:cs="宋体"/>
          <w:color w:val="000000"/>
          <w:sz w:val="24"/>
          <w:szCs w:val="24"/>
          <w:highlight w:val="none"/>
          <w:lang w:val="en-US" w:eastAsia="zh-CN"/>
        </w:rPr>
        <w:t>0</w:t>
      </w:r>
      <w:r>
        <w:rPr>
          <w:rFonts w:hint="eastAsia" w:ascii="宋体" w:hAnsi="宋体" w:eastAsia="宋体" w:cs="宋体"/>
          <w:color w:val="000000"/>
          <w:sz w:val="24"/>
          <w:szCs w:val="24"/>
          <w:highlight w:val="none"/>
        </w:rPr>
        <w:t>分整；</w:t>
      </w:r>
    </w:p>
    <w:p w14:paraId="442E6120">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textAlignment w:val="bottom"/>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递交地点：温州市第七人民医院潘桥院区学士前路158号</w:t>
      </w:r>
    </w:p>
    <w:p w14:paraId="718B7B68">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五</w:t>
      </w:r>
      <w:r>
        <w:rPr>
          <w:rFonts w:hint="eastAsia" w:ascii="宋体" w:hAnsi="宋体" w:eastAsia="宋体" w:cs="宋体"/>
          <w:color w:val="000000"/>
          <w:sz w:val="24"/>
          <w:szCs w:val="24"/>
          <w:highlight w:val="none"/>
        </w:rPr>
        <w:t>、开标时间：</w:t>
      </w:r>
      <w:r>
        <w:rPr>
          <w:rFonts w:hint="eastAsia" w:ascii="宋体" w:hAnsi="宋体" w:eastAsia="宋体" w:cs="宋体"/>
          <w:color w:val="000000"/>
          <w:sz w:val="24"/>
          <w:szCs w:val="24"/>
          <w:highlight w:val="none"/>
          <w:lang w:val="en-US" w:eastAsia="zh-CN"/>
        </w:rPr>
        <w:t>202</w:t>
      </w:r>
      <w:r>
        <w:rPr>
          <w:rFonts w:hint="eastAsia" w:cs="宋体"/>
          <w:color w:val="000000"/>
          <w:sz w:val="24"/>
          <w:szCs w:val="24"/>
          <w:highlight w:val="none"/>
          <w:lang w:val="en-US" w:eastAsia="zh-CN"/>
        </w:rPr>
        <w:t>5</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6</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19</w:t>
      </w:r>
      <w:r>
        <w:rPr>
          <w:rFonts w:hint="eastAsia" w:ascii="宋体" w:hAnsi="宋体" w:eastAsia="宋体" w:cs="宋体"/>
          <w:color w:val="000000"/>
          <w:sz w:val="24"/>
          <w:szCs w:val="24"/>
          <w:highlight w:val="none"/>
        </w:rPr>
        <w:t>日</w:t>
      </w:r>
      <w:r>
        <w:rPr>
          <w:rFonts w:hint="eastAsia" w:cs="宋体"/>
          <w:color w:val="000000"/>
          <w:sz w:val="24"/>
          <w:szCs w:val="24"/>
          <w:highlight w:val="none"/>
          <w:lang w:val="en-US" w:eastAsia="zh-CN"/>
        </w:rPr>
        <w:t>9</w:t>
      </w:r>
      <w:r>
        <w:rPr>
          <w:rFonts w:hint="eastAsia" w:ascii="宋体" w:hAnsi="宋体" w:eastAsia="宋体" w:cs="宋体"/>
          <w:color w:val="000000"/>
          <w:sz w:val="24"/>
          <w:szCs w:val="24"/>
          <w:highlight w:val="none"/>
          <w:lang w:val="en-US" w:eastAsia="zh-CN"/>
        </w:rPr>
        <w:t>:</w:t>
      </w:r>
      <w:r>
        <w:rPr>
          <w:rFonts w:hint="eastAsia" w:cs="宋体"/>
          <w:color w:val="000000"/>
          <w:sz w:val="24"/>
          <w:szCs w:val="24"/>
          <w:highlight w:val="none"/>
          <w:lang w:val="en-US" w:eastAsia="zh-CN"/>
        </w:rPr>
        <w:t>0</w:t>
      </w:r>
      <w:r>
        <w:rPr>
          <w:rFonts w:hint="eastAsia" w:ascii="宋体" w:hAnsi="宋体" w:eastAsia="宋体" w:cs="宋体"/>
          <w:color w:val="000000"/>
          <w:sz w:val="24"/>
          <w:szCs w:val="24"/>
          <w:highlight w:val="none"/>
          <w:lang w:val="en-US" w:eastAsia="zh-CN"/>
        </w:rPr>
        <w:t>0</w:t>
      </w:r>
      <w:r>
        <w:rPr>
          <w:rFonts w:hint="eastAsia" w:ascii="宋体" w:hAnsi="宋体" w:eastAsia="宋体" w:cs="宋体"/>
          <w:color w:val="000000"/>
          <w:sz w:val="24"/>
          <w:szCs w:val="24"/>
          <w:highlight w:val="none"/>
        </w:rPr>
        <w:t>分整；</w:t>
      </w:r>
    </w:p>
    <w:p w14:paraId="5174915E">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开标地点：温州市第七人民医院潘桥院区学士前路158号门诊楼4楼</w:t>
      </w:r>
      <w:r>
        <w:rPr>
          <w:rFonts w:hint="eastAsia" w:cs="宋体"/>
          <w:color w:val="000000"/>
          <w:sz w:val="24"/>
          <w:szCs w:val="24"/>
          <w:highlight w:val="none"/>
          <w:lang w:eastAsia="zh-CN"/>
        </w:rPr>
        <w:t>三</w:t>
      </w:r>
      <w:r>
        <w:rPr>
          <w:rFonts w:hint="eastAsia" w:ascii="宋体" w:hAnsi="宋体" w:eastAsia="宋体" w:cs="宋体"/>
          <w:color w:val="000000"/>
          <w:sz w:val="24"/>
          <w:szCs w:val="24"/>
          <w:highlight w:val="none"/>
        </w:rPr>
        <w:t>号会议室</w:t>
      </w:r>
    </w:p>
    <w:p w14:paraId="736BD23C">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六</w:t>
      </w:r>
      <w:r>
        <w:rPr>
          <w:rFonts w:hint="eastAsia" w:ascii="宋体" w:hAnsi="宋体" w:eastAsia="宋体" w:cs="宋体"/>
          <w:color w:val="000000"/>
          <w:sz w:val="24"/>
          <w:szCs w:val="24"/>
          <w:highlight w:val="none"/>
        </w:rPr>
        <w:t>、招标人：温州市第七人民医院</w:t>
      </w:r>
    </w:p>
    <w:p w14:paraId="747A145C">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联系人： </w:t>
      </w:r>
      <w:r>
        <w:rPr>
          <w:rFonts w:hint="eastAsia" w:cs="宋体"/>
          <w:i w:val="0"/>
          <w:iCs w:val="0"/>
          <w:caps w:val="0"/>
          <w:color w:val="000000"/>
          <w:spacing w:val="0"/>
          <w:sz w:val="24"/>
          <w:szCs w:val="24"/>
          <w:highlight w:val="none"/>
          <w:shd w:val="clear" w:color="auto" w:fill="FFFFFF"/>
          <w:lang w:val="en-US" w:eastAsia="zh-CN"/>
        </w:rPr>
        <w:t>朱</w:t>
      </w:r>
      <w:r>
        <w:rPr>
          <w:rFonts w:hint="eastAsia" w:cs="宋体"/>
          <w:i w:val="0"/>
          <w:iCs w:val="0"/>
          <w:caps w:val="0"/>
          <w:color w:val="000000"/>
          <w:spacing w:val="0"/>
          <w:sz w:val="24"/>
          <w:szCs w:val="24"/>
          <w:highlight w:val="none"/>
          <w:shd w:val="clear" w:color="auto" w:fill="FFFFFF"/>
          <w:lang w:eastAsia="zh-CN"/>
        </w:rPr>
        <w:t>老师</w:t>
      </w:r>
      <w:r>
        <w:rPr>
          <w:rFonts w:hint="default" w:ascii="宋体" w:hAnsi="宋体" w:eastAsia="宋体" w:cs="宋体"/>
          <w:i w:val="0"/>
          <w:iCs w:val="0"/>
          <w:caps w:val="0"/>
          <w:color w:val="000000"/>
          <w:spacing w:val="0"/>
          <w:sz w:val="24"/>
          <w:szCs w:val="24"/>
          <w:highlight w:val="none"/>
          <w:shd w:val="clear" w:color="auto" w:fill="FFFFFF"/>
        </w:rPr>
        <w:t> </w:t>
      </w:r>
    </w:p>
    <w:p w14:paraId="5C99DA8B">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电话：  0577-89870153</w:t>
      </w:r>
    </w:p>
    <w:p w14:paraId="53D76E20">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监督电话：0577-</w:t>
      </w:r>
      <w:r>
        <w:rPr>
          <w:rFonts w:hint="eastAsia" w:cs="宋体"/>
          <w:color w:val="000000"/>
          <w:sz w:val="24"/>
          <w:szCs w:val="24"/>
          <w:highlight w:val="none"/>
          <w:lang w:val="en-US" w:eastAsia="zh-CN"/>
        </w:rPr>
        <w:t>89870</w:t>
      </w:r>
      <w:r>
        <w:rPr>
          <w:rFonts w:hint="eastAsia" w:ascii="宋体" w:hAnsi="宋体" w:eastAsia="宋体" w:cs="宋体"/>
          <w:color w:val="000000"/>
          <w:sz w:val="24"/>
          <w:szCs w:val="24"/>
          <w:highlight w:val="none"/>
        </w:rPr>
        <w:t>113 </w:t>
      </w:r>
    </w:p>
    <w:p w14:paraId="20A4E0C3">
      <w:pPr>
        <w:pStyle w:val="15"/>
        <w:keepNext w:val="0"/>
        <w:keepLines w:val="0"/>
        <w:pageBreakBefore w:val="0"/>
        <w:widowControl/>
        <w:shd w:val="clear" w:color="auto" w:fill="FFFFFF"/>
        <w:kinsoku/>
        <w:wordWrap w:val="0"/>
        <w:overflowPunct/>
        <w:topLinePunct w:val="0"/>
        <w:autoSpaceDE/>
        <w:autoSpaceDN/>
        <w:bidi w:val="0"/>
        <w:adjustRightInd w:val="0"/>
        <w:snapToGrid w:val="0"/>
        <w:spacing w:before="0" w:beforeAutospacing="0" w:after="0" w:afterAutospacing="0" w:line="400" w:lineRule="exact"/>
        <w:ind w:firstLine="480" w:firstLineChars="200"/>
        <w:jc w:val="right"/>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                                                                  温州市第七人民医院</w:t>
      </w:r>
      <w:r>
        <w:rPr>
          <w:rFonts w:hint="eastAsia" w:ascii="宋体" w:hAnsi="宋体" w:eastAsia="宋体" w:cs="宋体"/>
          <w:color w:val="000000"/>
          <w:sz w:val="24"/>
          <w:szCs w:val="24"/>
          <w:highlight w:val="none"/>
          <w:lang w:val="en-US" w:eastAsia="zh-CN"/>
        </w:rPr>
        <w:t xml:space="preserve">  </w:t>
      </w:r>
    </w:p>
    <w:p w14:paraId="734EFFAB">
      <w:pPr>
        <w:pStyle w:val="15"/>
        <w:keepNext w:val="0"/>
        <w:keepLines w:val="0"/>
        <w:pageBreakBefore w:val="0"/>
        <w:widowControl/>
        <w:shd w:val="clear" w:color="auto" w:fill="FFFFFF"/>
        <w:kinsoku/>
        <w:wordWrap w:val="0"/>
        <w:overflowPunct/>
        <w:topLinePunct w:val="0"/>
        <w:autoSpaceDE/>
        <w:autoSpaceDN/>
        <w:bidi w:val="0"/>
        <w:adjustRightInd w:val="0"/>
        <w:snapToGrid w:val="0"/>
        <w:spacing w:before="0" w:beforeAutospacing="0" w:after="0" w:afterAutospacing="0" w:line="400" w:lineRule="exact"/>
        <w:ind w:firstLine="480" w:firstLineChars="200"/>
        <w:jc w:val="right"/>
        <w:rPr>
          <w:rStyle w:val="21"/>
          <w:rFonts w:hint="default" w:ascii="Calibri" w:hAnsi="Calibri" w:eastAsia="宋体" w:cs="Times New Roman"/>
          <w:color w:val="333333"/>
          <w:highlight w:val="none"/>
          <w:shd w:val="clear" w:color="auto" w:fill="FFFFFF"/>
          <w:lang w:val="en-US" w:eastAsia="zh-CN"/>
        </w:rPr>
      </w:pPr>
      <w:r>
        <w:rPr>
          <w:rFonts w:hint="eastAsia" w:ascii="宋体" w:hAnsi="宋体" w:eastAsia="宋体" w:cs="宋体"/>
          <w:color w:val="000000"/>
          <w:sz w:val="24"/>
          <w:szCs w:val="24"/>
          <w:highlight w:val="none"/>
        </w:rPr>
        <w:t>                           </w:t>
      </w:r>
      <w:r>
        <w:rPr>
          <w:rFonts w:hint="eastAsia" w:ascii="宋体" w:hAnsi="宋体" w:eastAsia="宋体" w:cs="宋体"/>
          <w:color w:val="000000"/>
          <w:sz w:val="24"/>
          <w:szCs w:val="24"/>
          <w:highlight w:val="none"/>
          <w:lang w:val="en-US" w:eastAsia="zh-CN"/>
        </w:rPr>
        <w:t>202</w:t>
      </w:r>
      <w:r>
        <w:rPr>
          <w:rFonts w:hint="eastAsia" w:cs="宋体"/>
          <w:color w:val="000000"/>
          <w:sz w:val="24"/>
          <w:szCs w:val="24"/>
          <w:highlight w:val="none"/>
          <w:lang w:val="en-US" w:eastAsia="zh-CN"/>
        </w:rPr>
        <w:t>5</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6</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12</w:t>
      </w:r>
      <w:r>
        <w:rPr>
          <w:rFonts w:hint="eastAsia" w:ascii="宋体" w:hAnsi="宋体" w:eastAsia="宋体" w:cs="宋体"/>
          <w:color w:val="000000"/>
          <w:sz w:val="24"/>
          <w:szCs w:val="24"/>
          <w:highlight w:val="none"/>
        </w:rPr>
        <w:t>日</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3"/>
          <w:szCs w:val="23"/>
          <w:highlight w:val="none"/>
          <w:lang w:val="en-US" w:eastAsia="zh-CN"/>
        </w:rPr>
        <w:t xml:space="preserve"> </w:t>
      </w:r>
    </w:p>
    <w:p w14:paraId="4CB5728E">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301C4713">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55FB7C4A">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67BAE0D5">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6D4F53C5">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1461E0C0">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63F37DE0">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5A71196E">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18B802A1">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127194E8">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7FDD0609">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6FFB982A">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2BED76FC">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5FF6DCB8">
      <w:pPr>
        <w:pStyle w:val="15"/>
        <w:numPr>
          <w:ilvl w:val="0"/>
          <w:numId w:val="0"/>
        </w:numPr>
        <w:shd w:val="clear" w:color="auto" w:fill="FFFFFF"/>
        <w:spacing w:line="465" w:lineRule="atLeast"/>
        <w:jc w:val="center"/>
        <w:rPr>
          <w:rFonts w:hint="default" w:ascii="新宋体" w:hAnsi="新宋体" w:eastAsia="新宋体"/>
          <w:color w:val="5A5A5A"/>
          <w:sz w:val="23"/>
          <w:szCs w:val="23"/>
          <w:highlight w:val="none"/>
          <w:lang w:val="en-US" w:eastAsia="zh-CN"/>
        </w:rPr>
      </w:pPr>
      <w:r>
        <w:rPr>
          <w:rFonts w:hint="eastAsia" w:ascii="新宋体" w:hAnsi="新宋体" w:eastAsia="新宋体"/>
          <w:b/>
          <w:bCs/>
          <w:sz w:val="32"/>
          <w:szCs w:val="32"/>
          <w:highlight w:val="none"/>
          <w:lang w:eastAsia="zh-CN"/>
        </w:rPr>
        <w:t>招标</w:t>
      </w:r>
      <w:r>
        <w:rPr>
          <w:rFonts w:hint="eastAsia" w:ascii="新宋体" w:hAnsi="新宋体" w:eastAsia="新宋体"/>
          <w:b/>
          <w:bCs/>
          <w:sz w:val="32"/>
          <w:szCs w:val="32"/>
          <w:highlight w:val="none"/>
        </w:rPr>
        <w:t>内容及要求</w:t>
      </w:r>
    </w:p>
    <w:p w14:paraId="38DAB631">
      <w:pPr>
        <w:numPr>
          <w:ilvl w:val="0"/>
          <w:numId w:val="2"/>
        </w:numPr>
        <w:spacing w:line="360" w:lineRule="auto"/>
        <w:rPr>
          <w:rFonts w:ascii="宋体" w:hAnsi="宋体"/>
          <w:sz w:val="28"/>
          <w:szCs w:val="28"/>
          <w:highlight w:val="none"/>
        </w:rPr>
      </w:pPr>
      <w:r>
        <w:rPr>
          <w:rFonts w:hint="eastAsia"/>
          <w:b/>
          <w:bCs/>
          <w:sz w:val="28"/>
          <w:szCs w:val="28"/>
          <w:highlight w:val="none"/>
          <w:lang w:eastAsia="zh-CN"/>
        </w:rPr>
        <w:t>招标内容</w:t>
      </w:r>
    </w:p>
    <w:p w14:paraId="3AB9D84C">
      <w:pPr>
        <w:numPr>
          <w:ilvl w:val="0"/>
          <w:numId w:val="0"/>
        </w:numPr>
        <w:spacing w:line="360" w:lineRule="auto"/>
        <w:rPr>
          <w:rFonts w:ascii="宋体" w:hAnsi="宋体"/>
          <w:sz w:val="28"/>
          <w:szCs w:val="28"/>
          <w:highlight w:val="none"/>
        </w:rPr>
      </w:pPr>
      <w:r>
        <w:rPr>
          <w:rFonts w:hint="eastAsia" w:ascii="宋体" w:hAnsi="宋体"/>
          <w:sz w:val="28"/>
          <w:szCs w:val="28"/>
          <w:highlight w:val="none"/>
        </w:rPr>
        <w:t>（一）招标单位：温州市第七人民医院</w:t>
      </w:r>
    </w:p>
    <w:p w14:paraId="0752AA0B">
      <w:pPr>
        <w:numPr>
          <w:ilvl w:val="0"/>
          <w:numId w:val="0"/>
        </w:numPr>
        <w:spacing w:line="360" w:lineRule="auto"/>
        <w:rPr>
          <w:rFonts w:hint="eastAsia" w:ascii="宋体" w:hAnsi="宋体"/>
          <w:sz w:val="28"/>
          <w:szCs w:val="28"/>
          <w:highlight w:val="none"/>
          <w:lang w:val="en-US" w:eastAsia="zh-CN"/>
        </w:rPr>
      </w:pPr>
      <w:r>
        <w:rPr>
          <w:rFonts w:hint="eastAsia" w:ascii="宋体" w:hAnsi="宋体"/>
          <w:sz w:val="28"/>
          <w:szCs w:val="28"/>
          <w:highlight w:val="none"/>
        </w:rPr>
        <w:t>（二）项目名称：</w:t>
      </w:r>
      <w:r>
        <w:rPr>
          <w:rFonts w:hint="eastAsia" w:ascii="宋体" w:hAnsi="宋体"/>
          <w:sz w:val="28"/>
          <w:szCs w:val="28"/>
          <w:highlight w:val="none"/>
          <w:lang w:val="en-US" w:eastAsia="zh-CN"/>
        </w:rPr>
        <w:t>打印纸采购项目</w:t>
      </w:r>
    </w:p>
    <w:p w14:paraId="341FDFD5">
      <w:pPr>
        <w:numPr>
          <w:ilvl w:val="0"/>
          <w:numId w:val="0"/>
        </w:numPr>
        <w:spacing w:line="360" w:lineRule="auto"/>
        <w:rPr>
          <w:rFonts w:hint="eastAsia" w:ascii="宋体" w:hAnsi="宋体"/>
          <w:sz w:val="28"/>
          <w:szCs w:val="28"/>
          <w:highlight w:val="none"/>
        </w:rPr>
      </w:pPr>
      <w:r>
        <w:rPr>
          <w:rFonts w:hint="eastAsia" w:ascii="宋体" w:hAnsi="宋体"/>
          <w:sz w:val="28"/>
          <w:szCs w:val="28"/>
          <w:highlight w:val="none"/>
        </w:rPr>
        <w:t>（三）预算金额：</w:t>
      </w:r>
      <w:r>
        <w:rPr>
          <w:rFonts w:hint="eastAsia" w:ascii="宋体" w:hAnsi="宋体"/>
          <w:sz w:val="28"/>
          <w:szCs w:val="28"/>
          <w:highlight w:val="none"/>
          <w:lang w:val="en-US" w:eastAsia="zh-CN"/>
        </w:rPr>
        <w:t>98000</w:t>
      </w:r>
      <w:r>
        <w:rPr>
          <w:rFonts w:hint="eastAsia" w:ascii="宋体" w:hAnsi="宋体"/>
          <w:sz w:val="28"/>
          <w:szCs w:val="28"/>
          <w:highlight w:val="none"/>
        </w:rPr>
        <w:t>元</w:t>
      </w:r>
    </w:p>
    <w:p w14:paraId="57D4C610">
      <w:pPr>
        <w:numPr>
          <w:ilvl w:val="0"/>
          <w:numId w:val="0"/>
        </w:numPr>
        <w:spacing w:line="360" w:lineRule="auto"/>
        <w:rPr>
          <w:rFonts w:hint="eastAsia" w:ascii="宋体" w:hAnsi="宋体"/>
          <w:color w:val="auto"/>
          <w:sz w:val="28"/>
          <w:szCs w:val="28"/>
          <w:highlight w:val="none"/>
        </w:rPr>
      </w:pPr>
      <w:r>
        <w:rPr>
          <w:rFonts w:hint="eastAsia" w:ascii="宋体" w:hAnsi="宋体"/>
          <w:sz w:val="28"/>
          <w:szCs w:val="28"/>
          <w:highlight w:val="none"/>
        </w:rPr>
        <w:t>（四）采购</w:t>
      </w:r>
      <w:r>
        <w:rPr>
          <w:rFonts w:hint="eastAsia" w:ascii="宋体" w:hAnsi="宋体"/>
          <w:sz w:val="28"/>
          <w:szCs w:val="28"/>
          <w:highlight w:val="none"/>
          <w:lang w:eastAsia="zh-CN"/>
        </w:rPr>
        <w:t>内容</w:t>
      </w:r>
      <w:r>
        <w:rPr>
          <w:rFonts w:hint="eastAsia" w:ascii="宋体" w:hAnsi="宋体"/>
          <w:sz w:val="28"/>
          <w:szCs w:val="28"/>
          <w:highlight w:val="none"/>
        </w:rPr>
        <w:t>：</w:t>
      </w:r>
      <w:r>
        <w:rPr>
          <w:rFonts w:hint="eastAsia" w:ascii="宋体" w:hAnsi="宋体"/>
          <w:color w:val="auto"/>
          <w:sz w:val="28"/>
          <w:szCs w:val="28"/>
          <w:highlight w:val="none"/>
        </w:rPr>
        <w:t>本次竞价是</w:t>
      </w:r>
      <w:r>
        <w:rPr>
          <w:rFonts w:hint="eastAsia" w:ascii="宋体" w:hAnsi="宋体"/>
          <w:color w:val="auto"/>
          <w:sz w:val="28"/>
          <w:szCs w:val="28"/>
          <w:highlight w:val="none"/>
          <w:lang w:eastAsia="zh-CN"/>
        </w:rPr>
        <w:t>打印纸</w:t>
      </w:r>
      <w:r>
        <w:rPr>
          <w:rFonts w:hint="eastAsia" w:ascii="宋体" w:hAnsi="宋体"/>
          <w:color w:val="auto"/>
          <w:sz w:val="28"/>
          <w:szCs w:val="28"/>
          <w:highlight w:val="none"/>
        </w:rPr>
        <w:t>采购，竞价人的竞价产品必须是合格的产品须符合相应的国家标准和行业标准的要求。</w:t>
      </w:r>
    </w:p>
    <w:p w14:paraId="33741B72">
      <w:pPr>
        <w:numPr>
          <w:ilvl w:val="0"/>
          <w:numId w:val="2"/>
        </w:numPr>
        <w:spacing w:line="360" w:lineRule="auto"/>
        <w:rPr>
          <w:rFonts w:hint="eastAsia" w:ascii="Times New Roman" w:hAnsi="Times New Roman" w:eastAsia="宋体" w:cs="Times New Roman"/>
          <w:b/>
          <w:bCs/>
          <w:color w:val="auto"/>
          <w:kern w:val="2"/>
          <w:sz w:val="28"/>
          <w:szCs w:val="28"/>
          <w:highlight w:val="none"/>
          <w:lang w:val="en-US" w:eastAsia="zh-CN" w:bidi="ar-SA"/>
        </w:rPr>
      </w:pPr>
      <w:r>
        <w:rPr>
          <w:rFonts w:hint="eastAsia"/>
          <w:b/>
          <w:bCs/>
          <w:color w:val="auto"/>
          <w:sz w:val="28"/>
          <w:szCs w:val="28"/>
          <w:highlight w:val="none"/>
          <w:lang w:eastAsia="zh-CN"/>
        </w:rPr>
        <w:t>采购需求及数量</w:t>
      </w:r>
    </w:p>
    <w:p w14:paraId="5C472146">
      <w:pPr>
        <w:pStyle w:val="2"/>
        <w:rPr>
          <w:rFonts w:hint="eastAsia"/>
          <w:lang w:val="en-US" w:eastAsia="zh-CN"/>
        </w:rPr>
      </w:pPr>
    </w:p>
    <w:tbl>
      <w:tblPr>
        <w:tblStyle w:val="18"/>
        <w:tblW w:w="915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31"/>
        <w:gridCol w:w="2297"/>
        <w:gridCol w:w="2376"/>
        <w:gridCol w:w="831"/>
        <w:gridCol w:w="831"/>
        <w:gridCol w:w="831"/>
        <w:gridCol w:w="1708"/>
      </w:tblGrid>
      <w:tr w14:paraId="35A6AB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1"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A1BA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22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E8BC0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名称</w:t>
            </w:r>
          </w:p>
        </w:tc>
        <w:tc>
          <w:tcPr>
            <w:tcW w:w="1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DEEE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w:t>
            </w:r>
          </w:p>
        </w:tc>
        <w:tc>
          <w:tcPr>
            <w:tcW w:w="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A3C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预算单价</w:t>
            </w:r>
          </w:p>
        </w:tc>
        <w:tc>
          <w:tcPr>
            <w:tcW w:w="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FC40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0283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w:t>
            </w:r>
            <w:r>
              <w:rPr>
                <w:rFonts w:hint="eastAsia" w:ascii="宋体" w:hAnsi="宋体" w:cs="宋体"/>
                <w:i w:val="0"/>
                <w:iCs w:val="0"/>
                <w:color w:val="000000"/>
                <w:kern w:val="0"/>
                <w:sz w:val="24"/>
                <w:szCs w:val="24"/>
                <w:u w:val="none"/>
                <w:lang w:val="en-US" w:eastAsia="zh-CN" w:bidi="ar"/>
              </w:rPr>
              <w:t>估</w:t>
            </w:r>
            <w:r>
              <w:rPr>
                <w:rFonts w:hint="eastAsia" w:ascii="宋体" w:hAnsi="宋体" w:eastAsia="宋体" w:cs="宋体"/>
                <w:i w:val="0"/>
                <w:iCs w:val="0"/>
                <w:color w:val="000000"/>
                <w:kern w:val="0"/>
                <w:sz w:val="24"/>
                <w:szCs w:val="24"/>
                <w:u w:val="none"/>
                <w:lang w:val="en-US" w:eastAsia="zh-CN" w:bidi="ar"/>
              </w:rPr>
              <w:t>数量</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103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14B1B5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6"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4D52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B16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纯白复印纸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8C6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A4，70g/㎡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AF1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54A71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443E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4900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D8A0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500张/包</w:t>
            </w:r>
          </w:p>
        </w:tc>
      </w:tr>
      <w:tr w14:paraId="1C9C9D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6"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C1A4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A0B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纯白复印纸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D43B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A5，70g/㎡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92D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6DC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ED3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ABC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500张/包</w:t>
            </w:r>
          </w:p>
        </w:tc>
      </w:tr>
      <w:tr w14:paraId="093AF4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F85B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DAA6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打印纸</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（三联三等分）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451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241-3(1/3)，50g/㎡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5FF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CF5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1B88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62DA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1000页/盒</w:t>
            </w:r>
          </w:p>
        </w:tc>
      </w:tr>
      <w:tr w14:paraId="6121F2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5" w:hRule="atLeast"/>
          <w:jc w:val="center"/>
        </w:trPr>
        <w:tc>
          <w:tcPr>
            <w:tcW w:w="0" w:type="auto"/>
            <w:tcBorders>
              <w:top w:val="single" w:color="000000" w:sz="4" w:space="0"/>
              <w:left w:val="single" w:color="000000" w:sz="4" w:space="0"/>
              <w:bottom w:val="nil"/>
              <w:right w:val="single" w:color="000000" w:sz="4" w:space="0"/>
            </w:tcBorders>
            <w:shd w:val="clear" w:color="auto" w:fill="auto"/>
            <w:noWrap/>
            <w:vAlign w:val="center"/>
          </w:tcPr>
          <w:p w14:paraId="73ABD0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2297" w:type="dxa"/>
            <w:tcBorders>
              <w:top w:val="single" w:color="000000" w:sz="4" w:space="0"/>
              <w:left w:val="single" w:color="000000" w:sz="4" w:space="0"/>
              <w:bottom w:val="nil"/>
              <w:right w:val="single" w:color="000000" w:sz="4" w:space="0"/>
            </w:tcBorders>
            <w:shd w:val="clear" w:color="auto" w:fill="auto"/>
            <w:vAlign w:val="center"/>
          </w:tcPr>
          <w:p w14:paraId="09851C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打印纸</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（一联一等分）</w:t>
            </w:r>
          </w:p>
        </w:tc>
        <w:tc>
          <w:tcPr>
            <w:tcW w:w="0" w:type="auto"/>
            <w:tcBorders>
              <w:top w:val="single" w:color="000000" w:sz="4" w:space="0"/>
              <w:left w:val="single" w:color="000000" w:sz="4" w:space="0"/>
              <w:bottom w:val="nil"/>
              <w:right w:val="single" w:color="000000" w:sz="4" w:space="0"/>
            </w:tcBorders>
            <w:shd w:val="clear" w:color="auto" w:fill="auto"/>
            <w:noWrap/>
            <w:vAlign w:val="center"/>
          </w:tcPr>
          <w:p w14:paraId="78D11E5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241-1，50g/㎡</w:t>
            </w:r>
          </w:p>
        </w:tc>
        <w:tc>
          <w:tcPr>
            <w:tcW w:w="0" w:type="auto"/>
            <w:tcBorders>
              <w:top w:val="single" w:color="000000" w:sz="4" w:space="0"/>
              <w:left w:val="single" w:color="000000" w:sz="4" w:space="0"/>
              <w:bottom w:val="nil"/>
              <w:right w:val="single" w:color="000000" w:sz="4" w:space="0"/>
            </w:tcBorders>
            <w:shd w:val="clear" w:color="auto" w:fill="auto"/>
            <w:noWrap/>
            <w:vAlign w:val="center"/>
          </w:tcPr>
          <w:p w14:paraId="088910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nil"/>
              <w:right w:val="single" w:color="000000" w:sz="4" w:space="0"/>
            </w:tcBorders>
            <w:shd w:val="clear" w:color="auto" w:fill="auto"/>
            <w:noWrap/>
            <w:vAlign w:val="center"/>
          </w:tcPr>
          <w:p w14:paraId="3D70F1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0" w:type="auto"/>
            <w:tcBorders>
              <w:top w:val="single" w:color="000000" w:sz="4" w:space="0"/>
              <w:left w:val="single" w:color="000000" w:sz="4" w:space="0"/>
              <w:bottom w:val="nil"/>
              <w:right w:val="single" w:color="000000" w:sz="4" w:space="0"/>
            </w:tcBorders>
            <w:shd w:val="clear" w:color="auto" w:fill="auto"/>
            <w:noWrap/>
            <w:vAlign w:val="center"/>
          </w:tcPr>
          <w:p w14:paraId="48185A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nil"/>
              <w:right w:val="single" w:color="000000" w:sz="4" w:space="0"/>
            </w:tcBorders>
            <w:shd w:val="clear" w:color="auto" w:fill="auto"/>
            <w:noWrap/>
            <w:vAlign w:val="center"/>
          </w:tcPr>
          <w:p w14:paraId="5E80A9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1000页/盒</w:t>
            </w:r>
          </w:p>
        </w:tc>
      </w:tr>
      <w:tr w14:paraId="4507DA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7" w:hRule="atLeast"/>
          <w:jc w:val="center"/>
        </w:trPr>
        <w:tc>
          <w:tcPr>
            <w:tcW w:w="0" w:type="auto"/>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94376">
            <w:pPr>
              <w:keepNext w:val="0"/>
              <w:keepLines w:val="0"/>
              <w:widowControl/>
              <w:suppressLineNumbers w:val="0"/>
              <w:jc w:val="left"/>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不仅限以上复印纸种类，如需采购价格另行协商</w:t>
            </w:r>
            <w:r>
              <w:rPr>
                <w:rFonts w:hint="eastAsia" w:ascii="宋体" w:hAnsi="宋体" w:cs="宋体"/>
                <w:i w:val="0"/>
                <w:iCs w:val="0"/>
                <w:color w:val="000000"/>
                <w:kern w:val="0"/>
                <w:sz w:val="18"/>
                <w:szCs w:val="18"/>
                <w:u w:val="none"/>
                <w:lang w:val="en-US" w:eastAsia="zh-CN" w:bidi="ar"/>
              </w:rPr>
              <w:t>。</w:t>
            </w:r>
          </w:p>
          <w:p w14:paraId="28A77EC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cs="宋体"/>
                <w:b/>
                <w:bCs/>
                <w:i w:val="0"/>
                <w:iCs w:val="0"/>
                <w:color w:val="000000"/>
                <w:kern w:val="0"/>
                <w:sz w:val="18"/>
                <w:szCs w:val="18"/>
                <w:u w:val="none"/>
                <w:lang w:val="en-US" w:eastAsia="zh-CN" w:bidi="ar"/>
              </w:rPr>
              <w:t>每种打印纸需要提供样品。</w:t>
            </w:r>
          </w:p>
        </w:tc>
      </w:tr>
    </w:tbl>
    <w:p w14:paraId="557A9F4B">
      <w:pPr>
        <w:pStyle w:val="2"/>
        <w:rPr>
          <w:rFonts w:hint="eastAsia"/>
          <w:lang w:val="en-US" w:eastAsia="zh-CN"/>
        </w:rPr>
      </w:pPr>
    </w:p>
    <w:p w14:paraId="00C1ADF9">
      <w:pPr>
        <w:pStyle w:val="2"/>
        <w:rPr>
          <w:rFonts w:hint="eastAsia"/>
          <w:lang w:val="en-US" w:eastAsia="zh-CN"/>
        </w:rPr>
      </w:pPr>
    </w:p>
    <w:p w14:paraId="1E707F9E">
      <w:pPr>
        <w:rPr>
          <w:rFonts w:hint="eastAsia"/>
          <w:lang w:val="en-US" w:eastAsia="zh-CN"/>
        </w:rPr>
      </w:pPr>
    </w:p>
    <w:p w14:paraId="0D331142">
      <w:pPr>
        <w:pStyle w:val="2"/>
        <w:rPr>
          <w:rFonts w:hint="eastAsia"/>
          <w:lang w:val="en-US" w:eastAsia="zh-CN"/>
        </w:rPr>
      </w:pPr>
    </w:p>
    <w:p w14:paraId="165D110A">
      <w:pPr>
        <w:numPr>
          <w:ilvl w:val="0"/>
          <w:numId w:val="0"/>
        </w:numPr>
        <w:ind w:leftChars="0"/>
        <w:jc w:val="center"/>
        <w:outlineLvl w:val="1"/>
        <w:rPr>
          <w:rFonts w:hint="eastAsia"/>
          <w:color w:val="auto"/>
          <w:lang w:val="en-US" w:eastAsia="zh-CN"/>
        </w:rPr>
      </w:pPr>
      <w:r>
        <w:rPr>
          <w:rFonts w:hint="eastAsia" w:ascii="Times New Roman" w:hAnsi="Times New Roman" w:eastAsia="宋体" w:cs="Times New Roman"/>
          <w:b/>
          <w:bCs/>
          <w:color w:val="auto"/>
          <w:kern w:val="2"/>
          <w:sz w:val="28"/>
          <w:szCs w:val="28"/>
          <w:highlight w:val="none"/>
          <w:lang w:val="en-US" w:eastAsia="zh-CN" w:bidi="ar-SA"/>
        </w:rPr>
        <w:t>服务要求</w:t>
      </w:r>
    </w:p>
    <w:p w14:paraId="254F1E4D">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color w:val="auto"/>
          <w:sz w:val="24"/>
          <w:szCs w:val="24"/>
          <w:highlight w:val="none"/>
          <w:lang w:val="en-US" w:eastAsia="zh-CN"/>
        </w:rPr>
      </w:pPr>
      <w:r>
        <w:rPr>
          <w:rFonts w:hint="eastAsia" w:asciiTheme="majorEastAsia" w:hAnsiTheme="majorEastAsia" w:eastAsiaTheme="majorEastAsia" w:cstheme="majorEastAsia"/>
          <w:b w:val="0"/>
          <w:bCs/>
          <w:color w:val="auto"/>
          <w:sz w:val="24"/>
          <w:szCs w:val="24"/>
          <w:highlight w:val="none"/>
        </w:rPr>
        <w:t>▲</w:t>
      </w:r>
      <w:r>
        <w:rPr>
          <w:rFonts w:hint="eastAsia" w:asciiTheme="majorEastAsia" w:hAnsiTheme="majorEastAsia" w:eastAsiaTheme="majorEastAsia" w:cstheme="majorEastAsia"/>
          <w:b w:val="0"/>
          <w:bCs/>
          <w:color w:val="auto"/>
          <w:sz w:val="24"/>
          <w:szCs w:val="24"/>
          <w:highlight w:val="none"/>
          <w:lang w:val="en-US" w:eastAsia="zh-CN"/>
        </w:rPr>
        <w:t>1、供应商需按甲方要求运送至交货地点（潘桥院区、西山院区、龙湾院区）。</w:t>
      </w:r>
    </w:p>
    <w:p w14:paraId="2774F9D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color w:val="auto"/>
          <w:sz w:val="24"/>
          <w:szCs w:val="24"/>
          <w:highlight w:val="none"/>
          <w:lang w:val="en-US" w:eastAsia="zh-CN"/>
        </w:rPr>
      </w:pPr>
      <w:r>
        <w:rPr>
          <w:rFonts w:hint="eastAsia" w:asciiTheme="majorEastAsia" w:hAnsiTheme="majorEastAsia" w:eastAsiaTheme="majorEastAsia" w:cstheme="majorEastAsia"/>
          <w:b w:val="0"/>
          <w:bCs/>
          <w:color w:val="auto"/>
          <w:sz w:val="24"/>
          <w:szCs w:val="24"/>
          <w:highlight w:val="none"/>
        </w:rPr>
        <w:t>▲</w:t>
      </w:r>
      <w:r>
        <w:rPr>
          <w:rFonts w:hint="eastAsia" w:asciiTheme="majorEastAsia" w:hAnsiTheme="majorEastAsia" w:eastAsiaTheme="majorEastAsia" w:cstheme="majorEastAsia"/>
          <w:b w:val="0"/>
          <w:bCs/>
          <w:color w:val="auto"/>
          <w:sz w:val="24"/>
          <w:szCs w:val="24"/>
          <w:highlight w:val="none"/>
          <w:lang w:val="en-US" w:eastAsia="zh-CN"/>
        </w:rPr>
        <w:t>2、本次采购需要在浙江政府采购云平台上进行（提供如商家主页截图、资质证明等）。</w:t>
      </w:r>
    </w:p>
    <w:p w14:paraId="4DA4EC5B">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color w:val="auto"/>
          <w:lang w:val="en-US" w:eastAsia="zh-CN"/>
        </w:rPr>
      </w:pPr>
      <w:r>
        <w:rPr>
          <w:rFonts w:hint="eastAsia" w:asciiTheme="majorEastAsia" w:hAnsiTheme="majorEastAsia" w:eastAsiaTheme="majorEastAsia" w:cstheme="majorEastAsia"/>
          <w:b w:val="0"/>
          <w:bCs/>
          <w:color w:val="auto"/>
          <w:sz w:val="24"/>
          <w:szCs w:val="24"/>
          <w:highlight w:val="none"/>
          <w:lang w:val="en-US" w:eastAsia="zh-CN"/>
        </w:rPr>
        <w:t>3、医院不保证单次采购的数量及金额，不论需求量多少，供应商均需配送。</w:t>
      </w:r>
    </w:p>
    <w:p w14:paraId="03BBFEE2">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heme="majorEastAsia" w:hAnsiTheme="majorEastAsia" w:eastAsiaTheme="majorEastAsia" w:cstheme="majorEastAsia"/>
          <w:b w:val="0"/>
          <w:bCs/>
          <w:color w:val="auto"/>
          <w:sz w:val="24"/>
          <w:szCs w:val="24"/>
          <w:highlight w:val="none"/>
          <w:lang w:val="en-US" w:eastAsia="zh-CN"/>
        </w:rPr>
      </w:pPr>
      <w:r>
        <w:rPr>
          <w:rFonts w:hint="eastAsia" w:asciiTheme="majorEastAsia" w:hAnsiTheme="majorEastAsia" w:eastAsiaTheme="majorEastAsia" w:cstheme="majorEastAsia"/>
          <w:b w:val="0"/>
          <w:bCs/>
          <w:color w:val="auto"/>
          <w:sz w:val="24"/>
          <w:szCs w:val="24"/>
          <w:highlight w:val="none"/>
          <w:lang w:val="en-US" w:eastAsia="zh-CN"/>
        </w:rPr>
        <w:t>4、</w:t>
      </w:r>
      <w:r>
        <w:rPr>
          <w:rFonts w:hint="default" w:asciiTheme="majorEastAsia" w:hAnsiTheme="majorEastAsia" w:eastAsiaTheme="majorEastAsia" w:cstheme="majorEastAsia"/>
          <w:b w:val="0"/>
          <w:bCs/>
          <w:color w:val="auto"/>
          <w:sz w:val="24"/>
          <w:szCs w:val="24"/>
          <w:highlight w:val="none"/>
          <w:lang w:val="en-US" w:eastAsia="zh-CN"/>
        </w:rPr>
        <w:t>相关款项每季度结算一次。</w:t>
      </w:r>
    </w:p>
    <w:p w14:paraId="29D6F388">
      <w:pPr>
        <w:numPr>
          <w:ilvl w:val="0"/>
          <w:numId w:val="0"/>
        </w:numPr>
        <w:ind w:leftChars="0"/>
        <w:outlineLvl w:val="1"/>
        <w:rPr>
          <w:rFonts w:hint="default" w:ascii="Times New Roman" w:hAnsi="Times New Roman" w:eastAsia="宋体" w:cs="Times New Roman"/>
          <w:b/>
          <w:bCs/>
          <w:kern w:val="2"/>
          <w:sz w:val="28"/>
          <w:szCs w:val="28"/>
          <w:highlight w:val="none"/>
          <w:lang w:val="en-US" w:eastAsia="zh-CN" w:bidi="ar-SA"/>
        </w:rPr>
      </w:pPr>
    </w:p>
    <w:p w14:paraId="404CD7BF">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r>
        <w:rPr>
          <w:rFonts w:hint="eastAsia" w:cs="Times New Roman"/>
          <w:b/>
          <w:bCs/>
          <w:kern w:val="2"/>
          <w:sz w:val="28"/>
          <w:szCs w:val="28"/>
          <w:highlight w:val="none"/>
          <w:lang w:val="en-US" w:eastAsia="zh-CN" w:bidi="ar-SA"/>
        </w:rPr>
        <w:t>三</w:t>
      </w:r>
      <w:r>
        <w:rPr>
          <w:rFonts w:hint="eastAsia" w:ascii="Times New Roman" w:hAnsi="Times New Roman" w:eastAsia="宋体" w:cs="Times New Roman"/>
          <w:b/>
          <w:bCs/>
          <w:kern w:val="2"/>
          <w:sz w:val="28"/>
          <w:szCs w:val="28"/>
          <w:highlight w:val="none"/>
          <w:lang w:val="en-US" w:eastAsia="zh-CN" w:bidi="ar-SA"/>
        </w:rPr>
        <w:t>、投标文件组成</w:t>
      </w:r>
    </w:p>
    <w:p w14:paraId="4DE7A6E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Style w:val="21"/>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r>
        <w:rPr>
          <w:rStyle w:val="21"/>
          <w:rFonts w:hint="eastAsia" w:asciiTheme="majorEastAsia" w:hAnsiTheme="majorEastAsia" w:eastAsiaTheme="majorEastAsia" w:cstheme="majorEastAsia"/>
          <w:b w:val="0"/>
          <w:bCs w:val="0"/>
          <w:color w:val="333333"/>
          <w:sz w:val="24"/>
          <w:szCs w:val="24"/>
          <w:highlight w:val="none"/>
          <w:shd w:val="clear" w:color="auto" w:fill="FFFFFF"/>
          <w:lang w:val="en-US" w:eastAsia="zh-CN"/>
        </w:rPr>
        <w:t>（1）技术标</w:t>
      </w:r>
    </w:p>
    <w:tbl>
      <w:tblPr>
        <w:tblStyle w:val="18"/>
        <w:tblW w:w="98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
        <w:gridCol w:w="7193"/>
        <w:gridCol w:w="1717"/>
      </w:tblGrid>
      <w:tr w14:paraId="6EBC0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noWrap w:val="0"/>
            <w:vAlign w:val="center"/>
          </w:tcPr>
          <w:p w14:paraId="7369E082">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序号</w:t>
            </w:r>
          </w:p>
        </w:tc>
        <w:tc>
          <w:tcPr>
            <w:tcW w:w="7193" w:type="dxa"/>
            <w:noWrap w:val="0"/>
            <w:vAlign w:val="center"/>
          </w:tcPr>
          <w:p w14:paraId="00EC29B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内容</w:t>
            </w:r>
          </w:p>
        </w:tc>
        <w:tc>
          <w:tcPr>
            <w:tcW w:w="1717" w:type="dxa"/>
            <w:noWrap w:val="0"/>
            <w:vAlign w:val="center"/>
          </w:tcPr>
          <w:p w14:paraId="29584A9A">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备注</w:t>
            </w:r>
          </w:p>
        </w:tc>
      </w:tr>
      <w:tr w14:paraId="601D9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2351177B">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1</w:t>
            </w:r>
          </w:p>
        </w:tc>
        <w:tc>
          <w:tcPr>
            <w:tcW w:w="7193" w:type="dxa"/>
            <w:noWrap w:val="0"/>
            <w:vAlign w:val="center"/>
          </w:tcPr>
          <w:p w14:paraId="196B032D">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投标函</w:t>
            </w:r>
          </w:p>
        </w:tc>
        <w:tc>
          <w:tcPr>
            <w:tcW w:w="1717" w:type="dxa"/>
            <w:noWrap w:val="0"/>
            <w:vAlign w:val="center"/>
          </w:tcPr>
          <w:p w14:paraId="39DC40C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附件一</w:t>
            </w:r>
          </w:p>
        </w:tc>
      </w:tr>
      <w:tr w14:paraId="40B67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180DBFD">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2</w:t>
            </w:r>
          </w:p>
        </w:tc>
        <w:tc>
          <w:tcPr>
            <w:tcW w:w="7193" w:type="dxa"/>
            <w:noWrap w:val="0"/>
            <w:vAlign w:val="center"/>
          </w:tcPr>
          <w:p w14:paraId="6AB8E43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资格证明文件</w:t>
            </w:r>
          </w:p>
        </w:tc>
        <w:tc>
          <w:tcPr>
            <w:tcW w:w="1717" w:type="dxa"/>
            <w:noWrap w:val="0"/>
            <w:vAlign w:val="center"/>
          </w:tcPr>
          <w:p w14:paraId="3113560F">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lang w:eastAsia="zh-CN"/>
              </w:rPr>
            </w:pPr>
          </w:p>
        </w:tc>
      </w:tr>
      <w:tr w14:paraId="2B539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66D83AA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2.1</w:t>
            </w:r>
          </w:p>
        </w:tc>
        <w:tc>
          <w:tcPr>
            <w:tcW w:w="7193" w:type="dxa"/>
            <w:noWrap w:val="0"/>
            <w:vAlign w:val="center"/>
          </w:tcPr>
          <w:p w14:paraId="61F5A51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Cs/>
                <w:sz w:val="24"/>
                <w:szCs w:val="24"/>
                <w:highlight w:val="none"/>
                <w:lang w:val="zh-CN"/>
              </w:rPr>
            </w:pPr>
            <w:r>
              <w:rPr>
                <w:rFonts w:hint="eastAsia" w:asciiTheme="majorEastAsia" w:hAnsiTheme="majorEastAsia" w:eastAsiaTheme="majorEastAsia" w:cstheme="majorEastAsia"/>
                <w:bCs/>
                <w:sz w:val="24"/>
                <w:szCs w:val="24"/>
                <w:highlight w:val="none"/>
              </w:rPr>
              <w:t>法定代表人授权书</w:t>
            </w:r>
          </w:p>
        </w:tc>
        <w:tc>
          <w:tcPr>
            <w:tcW w:w="1717" w:type="dxa"/>
            <w:noWrap w:val="0"/>
            <w:vAlign w:val="center"/>
          </w:tcPr>
          <w:p w14:paraId="0D29D73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附件</w:t>
            </w:r>
            <w:r>
              <w:rPr>
                <w:rFonts w:hint="eastAsia" w:asciiTheme="majorEastAsia" w:hAnsiTheme="majorEastAsia" w:eastAsiaTheme="majorEastAsia" w:cstheme="majorEastAsia"/>
                <w:bCs/>
                <w:sz w:val="24"/>
                <w:szCs w:val="24"/>
                <w:highlight w:val="none"/>
                <w:lang w:eastAsia="zh-CN"/>
              </w:rPr>
              <w:t>二</w:t>
            </w:r>
          </w:p>
        </w:tc>
      </w:tr>
      <w:tr w14:paraId="4E16D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DDCD601">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2.2</w:t>
            </w:r>
          </w:p>
        </w:tc>
        <w:tc>
          <w:tcPr>
            <w:tcW w:w="7193" w:type="dxa"/>
            <w:noWrap w:val="0"/>
            <w:vAlign w:val="center"/>
          </w:tcPr>
          <w:p w14:paraId="5A72ED8B">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Cs/>
                <w:sz w:val="24"/>
                <w:szCs w:val="24"/>
                <w:highlight w:val="none"/>
              </w:rPr>
              <w:t>有效营业执照</w:t>
            </w:r>
          </w:p>
        </w:tc>
        <w:tc>
          <w:tcPr>
            <w:tcW w:w="1717" w:type="dxa"/>
            <w:noWrap w:val="0"/>
            <w:vAlign w:val="center"/>
          </w:tcPr>
          <w:p w14:paraId="441BAF8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p>
        </w:tc>
      </w:tr>
      <w:tr w14:paraId="40B1A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1B7740F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2.3</w:t>
            </w:r>
          </w:p>
        </w:tc>
        <w:tc>
          <w:tcPr>
            <w:tcW w:w="7193" w:type="dxa"/>
            <w:noWrap w:val="0"/>
            <w:vAlign w:val="center"/>
          </w:tcPr>
          <w:p w14:paraId="7C9E1BFA">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lang w:eastAsia="zh-CN"/>
              </w:rPr>
            </w:pPr>
            <w:r>
              <w:rPr>
                <w:rFonts w:hint="eastAsia" w:asciiTheme="majorEastAsia" w:hAnsiTheme="majorEastAsia" w:eastAsiaTheme="majorEastAsia" w:cstheme="majorEastAsia"/>
                <w:bCs/>
                <w:sz w:val="24"/>
                <w:szCs w:val="24"/>
                <w:highlight w:val="none"/>
              </w:rPr>
              <w:t>相关资质的证明材料</w:t>
            </w:r>
            <w:r>
              <w:rPr>
                <w:rFonts w:hint="eastAsia" w:asciiTheme="majorEastAsia" w:hAnsiTheme="majorEastAsia" w:eastAsiaTheme="majorEastAsia" w:cstheme="majorEastAsia"/>
                <w:bCs/>
                <w:sz w:val="24"/>
                <w:szCs w:val="24"/>
                <w:highlight w:val="none"/>
                <w:lang w:eastAsia="zh-CN"/>
              </w:rPr>
              <w:t>（</w:t>
            </w:r>
            <w:r>
              <w:rPr>
                <w:rFonts w:hint="eastAsia" w:asciiTheme="majorEastAsia" w:hAnsiTheme="majorEastAsia" w:eastAsiaTheme="majorEastAsia" w:cstheme="majorEastAsia"/>
                <w:bCs/>
                <w:color w:val="auto"/>
                <w:sz w:val="24"/>
                <w:szCs w:val="24"/>
                <w:highlight w:val="none"/>
                <w:lang w:val="en-US" w:eastAsia="zh-CN"/>
              </w:rPr>
              <w:t>如</w:t>
            </w:r>
            <w:r>
              <w:rPr>
                <w:rFonts w:ascii="Segoe UI" w:hAnsi="Segoe UI" w:eastAsia="Segoe UI" w:cs="Segoe UI"/>
                <w:i w:val="0"/>
                <w:iCs w:val="0"/>
                <w:caps w:val="0"/>
                <w:color w:val="auto"/>
                <w:spacing w:val="0"/>
                <w:sz w:val="24"/>
                <w:szCs w:val="24"/>
              </w:rPr>
              <w:t>印刷经营许可证</w:t>
            </w:r>
            <w:r>
              <w:rPr>
                <w:rFonts w:hint="eastAsia" w:ascii="Segoe UI" w:hAnsi="Segoe UI" w:eastAsia="宋体" w:cs="Segoe UI"/>
                <w:i w:val="0"/>
                <w:iCs w:val="0"/>
                <w:caps w:val="0"/>
                <w:color w:val="auto"/>
                <w:spacing w:val="0"/>
                <w:sz w:val="24"/>
                <w:szCs w:val="24"/>
                <w:lang w:eastAsia="zh-CN"/>
              </w:rPr>
              <w:t>等</w:t>
            </w:r>
            <w:r>
              <w:rPr>
                <w:rFonts w:hint="eastAsia" w:asciiTheme="majorEastAsia" w:hAnsiTheme="majorEastAsia" w:eastAsiaTheme="majorEastAsia" w:cstheme="majorEastAsia"/>
                <w:bCs/>
                <w:sz w:val="24"/>
                <w:szCs w:val="24"/>
                <w:highlight w:val="none"/>
                <w:lang w:eastAsia="zh-CN"/>
              </w:rPr>
              <w:t>）</w:t>
            </w:r>
          </w:p>
        </w:tc>
        <w:tc>
          <w:tcPr>
            <w:tcW w:w="1717" w:type="dxa"/>
            <w:noWrap w:val="0"/>
            <w:vAlign w:val="center"/>
          </w:tcPr>
          <w:p w14:paraId="3A8AED9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p>
        </w:tc>
      </w:tr>
      <w:tr w14:paraId="79605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76B8098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2.4</w:t>
            </w:r>
          </w:p>
        </w:tc>
        <w:tc>
          <w:tcPr>
            <w:tcW w:w="7193" w:type="dxa"/>
            <w:noWrap w:val="0"/>
            <w:vAlign w:val="center"/>
          </w:tcPr>
          <w:p w14:paraId="57C37D3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投标人参加本项目比选前三年内未被列入“信用中国”网站(www.creditchina.gov.cn)失信被执行人、重大税收违法案件当事人（查询时间以发布招标公告之后查询结果为准，并将查询结果“截图”加盖公章附在投标文件中）</w:t>
            </w:r>
          </w:p>
        </w:tc>
        <w:tc>
          <w:tcPr>
            <w:tcW w:w="1717" w:type="dxa"/>
            <w:noWrap w:val="0"/>
            <w:vAlign w:val="center"/>
          </w:tcPr>
          <w:p w14:paraId="2D56E1A0">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p>
        </w:tc>
      </w:tr>
      <w:tr w14:paraId="6E3E5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3EA3F882">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2.5</w:t>
            </w:r>
          </w:p>
        </w:tc>
        <w:tc>
          <w:tcPr>
            <w:tcW w:w="7193" w:type="dxa"/>
            <w:noWrap w:val="0"/>
            <w:vAlign w:val="center"/>
          </w:tcPr>
          <w:p w14:paraId="23CB53AE">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需具备浙江政府采购云平台卖家账户证明资料（如商家主页截图、资质证明等）</w:t>
            </w:r>
          </w:p>
        </w:tc>
        <w:tc>
          <w:tcPr>
            <w:tcW w:w="1717" w:type="dxa"/>
            <w:noWrap w:val="0"/>
            <w:vAlign w:val="center"/>
          </w:tcPr>
          <w:p w14:paraId="62A70E2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p>
        </w:tc>
      </w:tr>
      <w:tr w14:paraId="04970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6684086A">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3</w:t>
            </w:r>
          </w:p>
        </w:tc>
        <w:tc>
          <w:tcPr>
            <w:tcW w:w="7193" w:type="dxa"/>
            <w:noWrap w:val="0"/>
            <w:vAlign w:val="center"/>
          </w:tcPr>
          <w:p w14:paraId="67F6BCB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采购要求响应表</w:t>
            </w:r>
          </w:p>
        </w:tc>
        <w:tc>
          <w:tcPr>
            <w:tcW w:w="1717" w:type="dxa"/>
            <w:noWrap w:val="0"/>
            <w:vAlign w:val="center"/>
          </w:tcPr>
          <w:p w14:paraId="2F49120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eastAsia="zh-CN"/>
              </w:rPr>
            </w:pPr>
            <w:r>
              <w:rPr>
                <w:rFonts w:hint="eastAsia" w:asciiTheme="majorEastAsia" w:hAnsiTheme="majorEastAsia" w:eastAsiaTheme="majorEastAsia" w:cstheme="majorEastAsia"/>
                <w:b w:val="0"/>
                <w:bCs/>
                <w:sz w:val="24"/>
                <w:szCs w:val="24"/>
                <w:highlight w:val="none"/>
              </w:rPr>
              <w:t>附件</w:t>
            </w:r>
            <w:r>
              <w:rPr>
                <w:rFonts w:hint="eastAsia" w:asciiTheme="majorEastAsia" w:hAnsiTheme="majorEastAsia" w:eastAsiaTheme="majorEastAsia" w:cstheme="majorEastAsia"/>
                <w:b w:val="0"/>
                <w:bCs/>
                <w:sz w:val="24"/>
                <w:szCs w:val="24"/>
                <w:highlight w:val="none"/>
                <w:lang w:eastAsia="zh-CN"/>
              </w:rPr>
              <w:t>三</w:t>
            </w:r>
          </w:p>
        </w:tc>
      </w:tr>
      <w:tr w14:paraId="77FBD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34F2879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4</w:t>
            </w:r>
          </w:p>
        </w:tc>
        <w:tc>
          <w:tcPr>
            <w:tcW w:w="7193" w:type="dxa"/>
            <w:noWrap w:val="0"/>
            <w:vAlign w:val="center"/>
          </w:tcPr>
          <w:p w14:paraId="1976451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服务方案</w:t>
            </w:r>
          </w:p>
        </w:tc>
        <w:tc>
          <w:tcPr>
            <w:tcW w:w="1717" w:type="dxa"/>
            <w:noWrap w:val="0"/>
            <w:vAlign w:val="center"/>
          </w:tcPr>
          <w:p w14:paraId="0EE5D461">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附件四</w:t>
            </w:r>
          </w:p>
        </w:tc>
      </w:tr>
      <w:tr w14:paraId="39C8E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86E70F0">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5</w:t>
            </w:r>
          </w:p>
        </w:tc>
        <w:tc>
          <w:tcPr>
            <w:tcW w:w="7193" w:type="dxa"/>
            <w:noWrap w:val="0"/>
            <w:vAlign w:val="center"/>
          </w:tcPr>
          <w:p w14:paraId="58B7A77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投标人认为需要提供的其他技术资料</w:t>
            </w:r>
          </w:p>
        </w:tc>
        <w:tc>
          <w:tcPr>
            <w:tcW w:w="1717" w:type="dxa"/>
            <w:noWrap w:val="0"/>
            <w:vAlign w:val="center"/>
          </w:tcPr>
          <w:p w14:paraId="00C44DA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p>
        </w:tc>
      </w:tr>
    </w:tbl>
    <w:p w14:paraId="34BCEBA3">
      <w:pPr>
        <w:spacing w:line="360" w:lineRule="auto"/>
        <w:rPr>
          <w:b/>
          <w:bCs w:val="0"/>
          <w:color w:val="auto"/>
          <w:kern w:val="0"/>
          <w:sz w:val="24"/>
        </w:rPr>
      </w:pPr>
      <w:r>
        <w:rPr>
          <w:rFonts w:hint="eastAsia" w:asciiTheme="majorEastAsia" w:hAnsiTheme="majorEastAsia" w:eastAsiaTheme="majorEastAsia" w:cstheme="majorEastAsia"/>
          <w:b/>
          <w:bCs w:val="0"/>
          <w:color w:val="auto"/>
          <w:sz w:val="24"/>
          <w:szCs w:val="24"/>
          <w:highlight w:val="none"/>
          <w:lang w:eastAsia="zh-CN"/>
        </w:rPr>
        <w:t>说明：</w:t>
      </w:r>
      <w:r>
        <w:rPr>
          <w:rFonts w:hAnsi="宋体"/>
          <w:b/>
          <w:bCs w:val="0"/>
          <w:color w:val="auto"/>
          <w:kern w:val="0"/>
          <w:sz w:val="24"/>
        </w:rPr>
        <w:t>发生下列情况之一的遴选响应文件被视为无效：</w:t>
      </w:r>
    </w:p>
    <w:p w14:paraId="376855B2">
      <w:pPr>
        <w:numPr>
          <w:ilvl w:val="0"/>
          <w:numId w:val="3"/>
        </w:numPr>
        <w:spacing w:line="360" w:lineRule="auto"/>
        <w:rPr>
          <w:rFonts w:hAnsi="宋体"/>
          <w:b/>
          <w:bCs w:val="0"/>
          <w:color w:val="auto"/>
          <w:kern w:val="0"/>
          <w:sz w:val="24"/>
        </w:rPr>
      </w:pPr>
      <w:r>
        <w:rPr>
          <w:rFonts w:hint="eastAsia" w:hAnsi="宋体"/>
          <w:b/>
          <w:bCs w:val="0"/>
          <w:color w:val="auto"/>
          <w:kern w:val="0"/>
          <w:sz w:val="24"/>
        </w:rPr>
        <w:t>文件递交</w:t>
      </w:r>
      <w:r>
        <w:rPr>
          <w:rFonts w:hAnsi="宋体"/>
          <w:b/>
          <w:bCs w:val="0"/>
          <w:color w:val="auto"/>
          <w:kern w:val="0"/>
          <w:sz w:val="24"/>
        </w:rPr>
        <w:t>截止时间以后送达的</w:t>
      </w:r>
      <w:r>
        <w:rPr>
          <w:rFonts w:hint="eastAsia" w:hAnsi="宋体"/>
          <w:b/>
          <w:bCs w:val="0"/>
          <w:color w:val="auto"/>
          <w:kern w:val="0"/>
          <w:sz w:val="24"/>
          <w:lang w:eastAsia="zh-CN"/>
        </w:rPr>
        <w:t>比</w:t>
      </w:r>
      <w:r>
        <w:rPr>
          <w:rFonts w:hAnsi="宋体"/>
          <w:b/>
          <w:bCs w:val="0"/>
          <w:color w:val="auto"/>
          <w:kern w:val="0"/>
          <w:sz w:val="24"/>
        </w:rPr>
        <w:t>选响应文件；</w:t>
      </w:r>
    </w:p>
    <w:p w14:paraId="6018EB58">
      <w:pPr>
        <w:numPr>
          <w:ilvl w:val="0"/>
          <w:numId w:val="3"/>
        </w:numPr>
        <w:spacing w:line="360" w:lineRule="auto"/>
        <w:rPr>
          <w:rFonts w:hAnsi="宋体"/>
          <w:b/>
          <w:bCs w:val="0"/>
          <w:color w:val="auto"/>
          <w:kern w:val="0"/>
          <w:sz w:val="24"/>
        </w:rPr>
      </w:pPr>
      <w:r>
        <w:rPr>
          <w:rFonts w:hint="eastAsia" w:hAnsi="宋体"/>
          <w:b/>
          <w:bCs w:val="0"/>
          <w:color w:val="auto"/>
          <w:kern w:val="0"/>
          <w:sz w:val="24"/>
        </w:rPr>
        <w:t>以电讯形式投标的</w:t>
      </w:r>
      <w:r>
        <w:rPr>
          <w:rFonts w:hint="eastAsia" w:hAnsi="宋体"/>
          <w:b/>
          <w:bCs w:val="0"/>
          <w:color w:val="auto"/>
          <w:kern w:val="0"/>
          <w:sz w:val="24"/>
          <w:lang w:eastAsia="zh-CN"/>
        </w:rPr>
        <w:t>比</w:t>
      </w:r>
      <w:r>
        <w:rPr>
          <w:rFonts w:hAnsi="宋体"/>
          <w:b/>
          <w:bCs w:val="0"/>
          <w:color w:val="auto"/>
          <w:kern w:val="0"/>
          <w:sz w:val="24"/>
        </w:rPr>
        <w:t>选</w:t>
      </w:r>
      <w:r>
        <w:rPr>
          <w:rFonts w:hint="eastAsia" w:hAnsi="宋体"/>
          <w:b/>
          <w:bCs w:val="0"/>
          <w:color w:val="auto"/>
          <w:kern w:val="0"/>
          <w:sz w:val="24"/>
        </w:rPr>
        <w:t>响应文件；</w:t>
      </w:r>
    </w:p>
    <w:p w14:paraId="47ED3050">
      <w:pPr>
        <w:numPr>
          <w:ilvl w:val="0"/>
          <w:numId w:val="3"/>
        </w:numPr>
        <w:spacing w:line="360" w:lineRule="auto"/>
        <w:rPr>
          <w:rFonts w:hAnsi="宋体"/>
          <w:b/>
          <w:bCs w:val="0"/>
          <w:color w:val="auto"/>
          <w:kern w:val="0"/>
          <w:sz w:val="24"/>
        </w:rPr>
      </w:pPr>
      <w:r>
        <w:rPr>
          <w:rFonts w:hint="eastAsia" w:hAnsi="宋体"/>
          <w:b/>
          <w:bCs w:val="0"/>
          <w:color w:val="auto"/>
          <w:kern w:val="0"/>
          <w:sz w:val="24"/>
        </w:rPr>
        <w:t>与</w:t>
      </w:r>
      <w:r>
        <w:rPr>
          <w:rFonts w:hint="eastAsia" w:hAnsi="宋体"/>
          <w:b/>
          <w:bCs w:val="0"/>
          <w:color w:val="auto"/>
          <w:kern w:val="0"/>
          <w:sz w:val="24"/>
          <w:lang w:eastAsia="zh-CN"/>
        </w:rPr>
        <w:t>比</w:t>
      </w:r>
      <w:r>
        <w:rPr>
          <w:rFonts w:hAnsi="宋体"/>
          <w:b/>
          <w:bCs w:val="0"/>
          <w:color w:val="auto"/>
          <w:kern w:val="0"/>
          <w:sz w:val="24"/>
        </w:rPr>
        <w:t>选</w:t>
      </w:r>
      <w:r>
        <w:rPr>
          <w:rFonts w:hint="eastAsia" w:hAnsi="宋体"/>
          <w:b/>
          <w:bCs w:val="0"/>
          <w:color w:val="auto"/>
          <w:kern w:val="0"/>
          <w:sz w:val="24"/>
        </w:rPr>
        <w:t>文件有重大偏离的</w:t>
      </w:r>
      <w:r>
        <w:rPr>
          <w:rFonts w:hint="eastAsia" w:hAnsi="宋体"/>
          <w:b/>
          <w:bCs w:val="0"/>
          <w:color w:val="auto"/>
          <w:kern w:val="0"/>
          <w:sz w:val="24"/>
          <w:lang w:eastAsia="zh-CN"/>
        </w:rPr>
        <w:t>比</w:t>
      </w:r>
      <w:r>
        <w:rPr>
          <w:rFonts w:hAnsi="宋体"/>
          <w:b/>
          <w:bCs w:val="0"/>
          <w:color w:val="auto"/>
          <w:kern w:val="0"/>
          <w:sz w:val="24"/>
        </w:rPr>
        <w:t>选</w:t>
      </w:r>
      <w:r>
        <w:rPr>
          <w:rFonts w:hint="eastAsia" w:hAnsi="宋体"/>
          <w:b/>
          <w:bCs w:val="0"/>
          <w:color w:val="auto"/>
          <w:kern w:val="0"/>
          <w:sz w:val="24"/>
        </w:rPr>
        <w:t>响应文件；</w:t>
      </w:r>
    </w:p>
    <w:p w14:paraId="3D386E27">
      <w:pPr>
        <w:numPr>
          <w:ilvl w:val="0"/>
          <w:numId w:val="3"/>
        </w:numPr>
        <w:spacing w:line="360" w:lineRule="auto"/>
        <w:rPr>
          <w:rFonts w:hAnsi="宋体"/>
          <w:b/>
          <w:bCs w:val="0"/>
          <w:color w:val="auto"/>
          <w:kern w:val="0"/>
          <w:sz w:val="24"/>
        </w:rPr>
      </w:pPr>
      <w:r>
        <w:rPr>
          <w:rFonts w:hint="eastAsia" w:hAnsi="宋体"/>
          <w:b/>
          <w:bCs w:val="0"/>
          <w:color w:val="auto"/>
          <w:kern w:val="0"/>
          <w:sz w:val="24"/>
        </w:rPr>
        <w:t>存在“▲”条款的负偏离或不满足要求；</w:t>
      </w:r>
    </w:p>
    <w:p w14:paraId="11E89B86">
      <w:pPr>
        <w:numPr>
          <w:ilvl w:val="0"/>
          <w:numId w:val="3"/>
        </w:numPr>
        <w:spacing w:line="360" w:lineRule="auto"/>
        <w:rPr>
          <w:rFonts w:hAnsi="宋体"/>
          <w:b/>
          <w:bCs w:val="0"/>
          <w:color w:val="auto"/>
          <w:kern w:val="0"/>
          <w:sz w:val="24"/>
        </w:rPr>
      </w:pPr>
      <w:r>
        <w:rPr>
          <w:rFonts w:hint="eastAsia" w:hAnsi="宋体"/>
          <w:b/>
          <w:bCs w:val="0"/>
          <w:color w:val="auto"/>
          <w:kern w:val="0"/>
          <w:sz w:val="24"/>
        </w:rPr>
        <w:t>资格证明文件不全，致使无法确认</w:t>
      </w:r>
      <w:r>
        <w:rPr>
          <w:rFonts w:hint="eastAsia" w:hAnsi="宋体"/>
          <w:b/>
          <w:bCs w:val="0"/>
          <w:color w:val="auto"/>
          <w:kern w:val="0"/>
          <w:sz w:val="24"/>
          <w:lang w:eastAsia="zh-CN"/>
        </w:rPr>
        <w:t>供应商</w:t>
      </w:r>
      <w:r>
        <w:rPr>
          <w:rFonts w:hint="eastAsia" w:hAnsi="宋体"/>
          <w:b/>
          <w:bCs w:val="0"/>
          <w:color w:val="auto"/>
          <w:kern w:val="0"/>
          <w:sz w:val="24"/>
        </w:rPr>
        <w:t>的资格的；</w:t>
      </w:r>
    </w:p>
    <w:p w14:paraId="38DF0683">
      <w:pPr>
        <w:numPr>
          <w:ilvl w:val="0"/>
          <w:numId w:val="3"/>
        </w:numPr>
        <w:spacing w:line="360" w:lineRule="auto"/>
        <w:rPr>
          <w:rStyle w:val="21"/>
          <w:rFonts w:hint="eastAsia" w:asciiTheme="majorEastAsia" w:hAnsiTheme="majorEastAsia" w:eastAsiaTheme="majorEastAsia" w:cstheme="majorEastAsia"/>
          <w:b/>
          <w:bCs w:val="0"/>
          <w:color w:val="auto"/>
          <w:sz w:val="24"/>
          <w:szCs w:val="24"/>
          <w:highlight w:val="none"/>
          <w:shd w:val="clear" w:color="auto" w:fill="FFFFFF"/>
          <w:lang w:val="en-US" w:eastAsia="zh-CN"/>
        </w:rPr>
      </w:pPr>
      <w:r>
        <w:rPr>
          <w:rFonts w:hint="eastAsia" w:hAnsi="宋体"/>
          <w:b/>
          <w:bCs w:val="0"/>
          <w:color w:val="auto"/>
          <w:kern w:val="0"/>
          <w:sz w:val="24"/>
        </w:rPr>
        <w:t>超出经营范围响应的；</w:t>
      </w:r>
    </w:p>
    <w:p w14:paraId="563A6DE7">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Style w:val="21"/>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p>
    <w:p w14:paraId="0D474606">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Style w:val="21"/>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r>
        <w:rPr>
          <w:rStyle w:val="21"/>
          <w:rFonts w:hint="eastAsia" w:asciiTheme="majorEastAsia" w:hAnsiTheme="majorEastAsia" w:eastAsiaTheme="majorEastAsia" w:cstheme="majorEastAsia"/>
          <w:b w:val="0"/>
          <w:bCs w:val="0"/>
          <w:color w:val="333333"/>
          <w:sz w:val="24"/>
          <w:szCs w:val="24"/>
          <w:highlight w:val="none"/>
          <w:shd w:val="clear" w:color="auto" w:fill="FFFFFF"/>
          <w:lang w:val="en-US" w:eastAsia="zh-CN"/>
        </w:rPr>
        <w:t>（2）商务标</w:t>
      </w:r>
    </w:p>
    <w:tbl>
      <w:tblPr>
        <w:tblStyle w:val="18"/>
        <w:tblW w:w="98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1"/>
        <w:gridCol w:w="7194"/>
        <w:gridCol w:w="1729"/>
      </w:tblGrid>
      <w:tr w14:paraId="69D04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931" w:type="dxa"/>
            <w:noWrap w:val="0"/>
            <w:vAlign w:val="center"/>
          </w:tcPr>
          <w:p w14:paraId="44E08E5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序号</w:t>
            </w:r>
          </w:p>
        </w:tc>
        <w:tc>
          <w:tcPr>
            <w:tcW w:w="7194" w:type="dxa"/>
            <w:noWrap w:val="0"/>
            <w:vAlign w:val="center"/>
          </w:tcPr>
          <w:p w14:paraId="775AFBC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内容</w:t>
            </w:r>
          </w:p>
        </w:tc>
        <w:tc>
          <w:tcPr>
            <w:tcW w:w="1729" w:type="dxa"/>
            <w:noWrap w:val="0"/>
            <w:vAlign w:val="center"/>
          </w:tcPr>
          <w:p w14:paraId="738B8664">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备注</w:t>
            </w:r>
          </w:p>
        </w:tc>
      </w:tr>
      <w:tr w14:paraId="51413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31" w:type="dxa"/>
            <w:noWrap w:val="0"/>
            <w:vAlign w:val="center"/>
          </w:tcPr>
          <w:p w14:paraId="628C7CC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1</w:t>
            </w:r>
          </w:p>
        </w:tc>
        <w:tc>
          <w:tcPr>
            <w:tcW w:w="7194" w:type="dxa"/>
            <w:noWrap w:val="0"/>
            <w:vAlign w:val="center"/>
          </w:tcPr>
          <w:p w14:paraId="4CB6B3ED">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投标报价一览表</w:t>
            </w:r>
          </w:p>
        </w:tc>
        <w:tc>
          <w:tcPr>
            <w:tcW w:w="1729" w:type="dxa"/>
            <w:noWrap w:val="0"/>
            <w:vAlign w:val="center"/>
          </w:tcPr>
          <w:p w14:paraId="2CCC7D8D">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lang w:eastAsia="zh-CN"/>
              </w:rPr>
            </w:pPr>
            <w:r>
              <w:rPr>
                <w:rFonts w:hint="eastAsia" w:asciiTheme="majorEastAsia" w:hAnsiTheme="majorEastAsia" w:eastAsiaTheme="majorEastAsia" w:cstheme="majorEastAsia"/>
                <w:bCs/>
                <w:sz w:val="24"/>
                <w:szCs w:val="24"/>
                <w:highlight w:val="none"/>
              </w:rPr>
              <w:t>附件</w:t>
            </w:r>
            <w:r>
              <w:rPr>
                <w:rFonts w:hint="eastAsia" w:asciiTheme="majorEastAsia" w:hAnsiTheme="majorEastAsia" w:eastAsiaTheme="majorEastAsia" w:cstheme="majorEastAsia"/>
                <w:bCs/>
                <w:sz w:val="24"/>
                <w:szCs w:val="24"/>
                <w:highlight w:val="none"/>
                <w:lang w:val="en-US" w:eastAsia="zh-CN"/>
              </w:rPr>
              <w:t>五</w:t>
            </w:r>
          </w:p>
        </w:tc>
      </w:tr>
    </w:tbl>
    <w:p w14:paraId="37B833A4">
      <w:pPr>
        <w:spacing w:line="360" w:lineRule="auto"/>
        <w:ind w:firstLine="720" w:firstLineChars="300"/>
        <w:rPr>
          <w:rFonts w:hint="eastAsia" w:ascii="宋体" w:hAnsi="宋体" w:eastAsia="宋体" w:cs="宋体"/>
          <w:sz w:val="24"/>
          <w:szCs w:val="24"/>
          <w:highlight w:val="none"/>
        </w:rPr>
      </w:pPr>
    </w:p>
    <w:p w14:paraId="7A2B795A">
      <w:pPr>
        <w:spacing w:line="360" w:lineRule="auto"/>
        <w:ind w:firstLine="720" w:firstLineChars="300"/>
        <w:rPr>
          <w:rFonts w:hint="eastAsia" w:asciiTheme="majorEastAsia" w:hAnsiTheme="majorEastAsia" w:eastAsiaTheme="majorEastAsia" w:cstheme="majorEastAsia"/>
          <w:sz w:val="24"/>
          <w:szCs w:val="24"/>
          <w:highlight w:val="none"/>
          <w:lang w:val="en-US" w:eastAsia="zh-CN"/>
        </w:rPr>
      </w:pPr>
      <w:r>
        <w:rPr>
          <w:rFonts w:hint="eastAsia" w:asciiTheme="majorEastAsia" w:hAnsiTheme="majorEastAsia" w:eastAsiaTheme="majorEastAsia" w:cstheme="majorEastAsia"/>
          <w:sz w:val="24"/>
          <w:szCs w:val="24"/>
          <w:highlight w:val="none"/>
        </w:rPr>
        <w:t>投标人应根据比选文件所提供的格式，内容按顺序装订成册。投标人应提供一式四份投标文件。其中正本一份、副本三份，每套投标文件的封面应清楚标明“正本”或“副本”字样，若“正本”与“副本”不符，以“正本”为准。投标人没有按照比选文件要求提交全部资料，或者没有对招标文件各个方面做出实质性响应，导致投标被否决的风险由投标人自行承担。</w:t>
      </w:r>
    </w:p>
    <w:p w14:paraId="0E6B38C8">
      <w:pPr>
        <w:pStyle w:val="5"/>
        <w:ind w:left="0" w:leftChars="0" w:firstLine="0" w:firstLineChars="0"/>
        <w:rPr>
          <w:rFonts w:hint="eastAsia" w:ascii="新宋体" w:hAnsi="新宋体" w:eastAsia="新宋体" w:cs="宋体"/>
          <w:b/>
          <w:bCs/>
          <w:kern w:val="0"/>
          <w:sz w:val="32"/>
          <w:szCs w:val="32"/>
          <w:highlight w:val="none"/>
          <w:lang w:val="en-US" w:eastAsia="zh-CN" w:bidi="ar-SA"/>
        </w:rPr>
      </w:pPr>
    </w:p>
    <w:p w14:paraId="7B0CD2B9">
      <w:pPr>
        <w:rPr>
          <w:rFonts w:hint="eastAsia"/>
          <w:lang w:val="en-US" w:eastAsia="zh-CN"/>
        </w:rPr>
      </w:pPr>
    </w:p>
    <w:p w14:paraId="726A1FC5">
      <w:pPr>
        <w:pStyle w:val="2"/>
        <w:rPr>
          <w:rFonts w:hint="eastAsia"/>
          <w:lang w:val="en-US" w:eastAsia="zh-CN"/>
        </w:rPr>
      </w:pPr>
    </w:p>
    <w:p w14:paraId="5F51C5A0">
      <w:pPr>
        <w:rPr>
          <w:rFonts w:hint="eastAsia"/>
          <w:lang w:val="en-US" w:eastAsia="zh-CN"/>
        </w:rPr>
      </w:pPr>
    </w:p>
    <w:p w14:paraId="5F6144B1">
      <w:pPr>
        <w:pStyle w:val="2"/>
        <w:rPr>
          <w:rFonts w:hint="eastAsia"/>
          <w:lang w:val="en-US" w:eastAsia="zh-CN"/>
        </w:rPr>
      </w:pPr>
    </w:p>
    <w:p w14:paraId="71D8E83F">
      <w:pPr>
        <w:rPr>
          <w:rFonts w:hint="eastAsia"/>
          <w:lang w:val="en-US" w:eastAsia="zh-CN"/>
        </w:rPr>
      </w:pPr>
    </w:p>
    <w:p w14:paraId="6F633015">
      <w:pPr>
        <w:pStyle w:val="2"/>
        <w:rPr>
          <w:rFonts w:hint="eastAsia"/>
          <w:lang w:val="en-US" w:eastAsia="zh-CN"/>
        </w:rPr>
      </w:pPr>
    </w:p>
    <w:p w14:paraId="0057D045">
      <w:pPr>
        <w:rPr>
          <w:rFonts w:hint="eastAsia"/>
          <w:lang w:val="en-US" w:eastAsia="zh-CN"/>
        </w:rPr>
      </w:pPr>
    </w:p>
    <w:p w14:paraId="743EC778">
      <w:pPr>
        <w:pStyle w:val="2"/>
        <w:rPr>
          <w:rFonts w:hint="eastAsia"/>
          <w:lang w:val="en-US" w:eastAsia="zh-CN"/>
        </w:rPr>
      </w:pPr>
    </w:p>
    <w:p w14:paraId="5F029E21">
      <w:pPr>
        <w:rPr>
          <w:rFonts w:hint="eastAsia"/>
          <w:lang w:val="en-US" w:eastAsia="zh-CN"/>
        </w:rPr>
      </w:pPr>
    </w:p>
    <w:p w14:paraId="58B968B0">
      <w:pPr>
        <w:bidi w:val="0"/>
        <w:jc w:val="center"/>
        <w:rPr>
          <w:rFonts w:hint="eastAsia" w:ascii="新宋体" w:hAnsi="新宋体" w:eastAsia="新宋体" w:cs="宋体"/>
          <w:b/>
          <w:bCs/>
          <w:kern w:val="0"/>
          <w:sz w:val="32"/>
          <w:szCs w:val="32"/>
          <w:highlight w:val="none"/>
          <w:lang w:val="en-US" w:eastAsia="zh-CN" w:bidi="ar-SA"/>
        </w:rPr>
      </w:pPr>
      <w:r>
        <w:rPr>
          <w:rFonts w:hint="eastAsia" w:ascii="新宋体" w:hAnsi="新宋体" w:eastAsia="新宋体" w:cs="宋体"/>
          <w:b/>
          <w:bCs/>
          <w:kern w:val="0"/>
          <w:sz w:val="32"/>
          <w:szCs w:val="32"/>
          <w:highlight w:val="none"/>
          <w:lang w:val="en-US" w:eastAsia="zh-CN" w:bidi="ar-SA"/>
        </w:rPr>
        <w:t>评审原则及方法</w:t>
      </w:r>
    </w:p>
    <w:p w14:paraId="0145CDDF">
      <w:pPr>
        <w:pStyle w:val="15"/>
        <w:shd w:val="clear" w:color="auto" w:fill="FFFFFF"/>
        <w:spacing w:line="360" w:lineRule="auto"/>
        <w:ind w:firstLine="556"/>
        <w:jc w:val="left"/>
        <w:rPr>
          <w:rFonts w:hint="eastAsia" w:asciiTheme="majorEastAsia" w:hAnsiTheme="majorEastAsia" w:eastAsiaTheme="majorEastAsia" w:cstheme="majorEastAsia"/>
          <w:b/>
          <w:bCs/>
          <w:kern w:val="2"/>
          <w:sz w:val="24"/>
          <w:szCs w:val="24"/>
          <w:highlight w:val="none"/>
          <w:lang w:val="en-US" w:eastAsia="zh-CN" w:bidi="ar-SA"/>
        </w:rPr>
      </w:pPr>
      <w:r>
        <w:rPr>
          <w:rFonts w:hint="eastAsia" w:asciiTheme="majorEastAsia" w:hAnsiTheme="majorEastAsia" w:eastAsiaTheme="majorEastAsia" w:cstheme="majorEastAsia"/>
          <w:b/>
          <w:sz w:val="24"/>
          <w:szCs w:val="24"/>
          <w:highlight w:val="none"/>
        </w:rPr>
        <w:t>参考《中华人民共和国政府采购法》、《政府采购货物和服务招标投标管理办法》、《中华人民共和国政府采购法实施条例》和《关于进一步规范政府采购活动的若干意见》等相关法规特制定以下评标办法。</w:t>
      </w:r>
    </w:p>
    <w:p w14:paraId="0CC45E6B">
      <w:pPr>
        <w:keepNext w:val="0"/>
        <w:keepLines w:val="0"/>
        <w:pageBreakBefore w:val="0"/>
        <w:widowControl w:val="0"/>
        <w:kinsoku/>
        <w:wordWrap/>
        <w:overflowPunct/>
        <w:topLinePunct w:val="0"/>
        <w:autoSpaceDE/>
        <w:autoSpaceDN/>
        <w:bidi w:val="0"/>
        <w:adjustRightInd/>
        <w:snapToGrid/>
        <w:spacing w:line="360" w:lineRule="auto"/>
        <w:ind w:firstLine="590" w:firstLineChars="245"/>
        <w:textAlignment w:val="auto"/>
        <w:outlineLvl w:val="1"/>
        <w:rPr>
          <w:rFonts w:hint="eastAsia" w:asciiTheme="majorEastAsia" w:hAnsiTheme="majorEastAsia" w:eastAsiaTheme="majorEastAsia" w:cstheme="majorEastAsia"/>
          <w:b/>
          <w:color w:val="auto"/>
          <w:sz w:val="24"/>
          <w:szCs w:val="24"/>
          <w:highlight w:val="none"/>
        </w:rPr>
      </w:pPr>
      <w:bookmarkStart w:id="0" w:name="_Toc67"/>
      <w:bookmarkStart w:id="1" w:name="_Toc15153"/>
      <w:r>
        <w:rPr>
          <w:rFonts w:hint="eastAsia" w:asciiTheme="majorEastAsia" w:hAnsiTheme="majorEastAsia" w:eastAsiaTheme="majorEastAsia" w:cstheme="majorEastAsia"/>
          <w:b/>
          <w:color w:val="auto"/>
          <w:sz w:val="24"/>
          <w:szCs w:val="24"/>
          <w:highlight w:val="none"/>
          <w:lang w:eastAsia="zh-CN"/>
        </w:rPr>
        <w:t>一</w:t>
      </w:r>
      <w:r>
        <w:rPr>
          <w:rFonts w:hint="eastAsia" w:asciiTheme="majorEastAsia" w:hAnsiTheme="majorEastAsia" w:eastAsiaTheme="majorEastAsia" w:cstheme="majorEastAsia"/>
          <w:b/>
          <w:color w:val="auto"/>
          <w:sz w:val="24"/>
          <w:szCs w:val="24"/>
          <w:highlight w:val="none"/>
        </w:rPr>
        <w:t>、评标程序</w:t>
      </w:r>
      <w:bookmarkEnd w:id="0"/>
      <w:bookmarkEnd w:id="1"/>
    </w:p>
    <w:p w14:paraId="23A7096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Cs/>
          <w:color w:val="auto"/>
          <w:sz w:val="24"/>
          <w:szCs w:val="24"/>
          <w:highlight w:val="none"/>
        </w:rPr>
        <w:t>评标委员按照</w:t>
      </w:r>
      <w:r>
        <w:rPr>
          <w:rFonts w:hint="eastAsia" w:asciiTheme="majorEastAsia" w:hAnsiTheme="majorEastAsia" w:eastAsiaTheme="majorEastAsia" w:cstheme="majorEastAsia"/>
          <w:bCs/>
          <w:color w:val="auto"/>
          <w:sz w:val="24"/>
          <w:szCs w:val="24"/>
          <w:highlight w:val="none"/>
          <w:lang w:eastAsia="zh-CN"/>
        </w:rPr>
        <w:t>比选</w:t>
      </w:r>
      <w:r>
        <w:rPr>
          <w:rFonts w:hint="eastAsia" w:asciiTheme="majorEastAsia" w:hAnsiTheme="majorEastAsia" w:eastAsiaTheme="majorEastAsia" w:cstheme="majorEastAsia"/>
          <w:bCs/>
          <w:color w:val="auto"/>
          <w:sz w:val="24"/>
          <w:szCs w:val="24"/>
          <w:highlight w:val="none"/>
        </w:rPr>
        <w:t>文件中规定的评标方法和标准，对投标文件进行商务和技术评估，综合比较与评价</w:t>
      </w:r>
      <w:r>
        <w:rPr>
          <w:rFonts w:hint="eastAsia" w:asciiTheme="majorEastAsia" w:hAnsiTheme="majorEastAsia" w:eastAsiaTheme="majorEastAsia" w:cstheme="majorEastAsia"/>
          <w:color w:val="auto"/>
          <w:sz w:val="24"/>
          <w:szCs w:val="24"/>
          <w:highlight w:val="none"/>
        </w:rPr>
        <w:t>，根据综合评审结果，提交评审报告。</w:t>
      </w:r>
    </w:p>
    <w:p w14:paraId="65A054A2">
      <w:pPr>
        <w:spacing w:line="360" w:lineRule="auto"/>
        <w:ind w:firstLine="590" w:firstLineChars="245"/>
        <w:outlineLvl w:val="1"/>
        <w:rPr>
          <w:rFonts w:hint="eastAsia" w:asciiTheme="majorEastAsia" w:hAnsiTheme="majorEastAsia" w:eastAsiaTheme="majorEastAsia" w:cstheme="majorEastAsia"/>
          <w:b/>
          <w:color w:val="auto"/>
          <w:sz w:val="24"/>
          <w:szCs w:val="24"/>
          <w:highlight w:val="none"/>
        </w:rPr>
      </w:pPr>
      <w:bookmarkStart w:id="2" w:name="_Toc11306"/>
      <w:bookmarkStart w:id="3" w:name="_Toc24825"/>
      <w:r>
        <w:rPr>
          <w:rFonts w:hint="eastAsia" w:asciiTheme="majorEastAsia" w:hAnsiTheme="majorEastAsia" w:eastAsiaTheme="majorEastAsia" w:cstheme="majorEastAsia"/>
          <w:b/>
          <w:color w:val="auto"/>
          <w:sz w:val="24"/>
          <w:szCs w:val="24"/>
          <w:highlight w:val="none"/>
          <w:lang w:eastAsia="zh-CN"/>
        </w:rPr>
        <w:t>二</w:t>
      </w:r>
      <w:r>
        <w:rPr>
          <w:rFonts w:hint="eastAsia" w:asciiTheme="majorEastAsia" w:hAnsiTheme="majorEastAsia" w:eastAsiaTheme="majorEastAsia" w:cstheme="majorEastAsia"/>
          <w:b/>
          <w:color w:val="auto"/>
          <w:sz w:val="24"/>
          <w:szCs w:val="24"/>
          <w:highlight w:val="none"/>
        </w:rPr>
        <w:t>、评标办法</w:t>
      </w:r>
      <w:bookmarkEnd w:id="2"/>
      <w:bookmarkEnd w:id="3"/>
    </w:p>
    <w:p w14:paraId="18AFDA39">
      <w:pPr>
        <w:spacing w:line="360" w:lineRule="auto"/>
        <w:ind w:firstLine="588"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color w:val="auto"/>
          <w:sz w:val="24"/>
          <w:szCs w:val="24"/>
          <w:highlight w:val="none"/>
        </w:rPr>
        <w:t>本次采购采用百分制综合评分法，即投标人最大限度地满足</w:t>
      </w:r>
      <w:r>
        <w:rPr>
          <w:rFonts w:hint="eastAsia" w:asciiTheme="majorEastAsia" w:hAnsiTheme="majorEastAsia" w:eastAsiaTheme="majorEastAsia" w:cstheme="majorEastAsia"/>
          <w:color w:val="auto"/>
          <w:sz w:val="24"/>
          <w:szCs w:val="24"/>
          <w:highlight w:val="none"/>
          <w:lang w:eastAsia="zh-CN"/>
        </w:rPr>
        <w:t>比选</w:t>
      </w:r>
      <w:r>
        <w:rPr>
          <w:rFonts w:hint="eastAsia" w:asciiTheme="majorEastAsia" w:hAnsiTheme="majorEastAsia" w:eastAsiaTheme="majorEastAsia" w:cstheme="majorEastAsia"/>
          <w:color w:val="auto"/>
          <w:sz w:val="24"/>
          <w:szCs w:val="24"/>
          <w:highlight w:val="none"/>
        </w:rPr>
        <w:t>文件实质性要求的基础上，按照招标文件的各项因素进行综合评审后，以评标总得分最高的投标人和次高的投标人作为第一和第二排序的中标候选人的评标方法。根据采购要求，</w:t>
      </w:r>
      <w:r>
        <w:rPr>
          <w:rFonts w:hint="eastAsia" w:asciiTheme="majorEastAsia" w:hAnsiTheme="majorEastAsia" w:eastAsiaTheme="majorEastAsia" w:cstheme="majorEastAsia"/>
          <w:b/>
          <w:color w:val="auto"/>
          <w:sz w:val="24"/>
          <w:szCs w:val="24"/>
          <w:highlight w:val="none"/>
        </w:rPr>
        <w:t>总分设定为100分：技术标</w:t>
      </w:r>
      <w:r>
        <w:rPr>
          <w:rFonts w:hint="eastAsia" w:asciiTheme="majorEastAsia" w:hAnsiTheme="majorEastAsia" w:eastAsiaTheme="majorEastAsia" w:cstheme="majorEastAsia"/>
          <w:b/>
          <w:color w:val="auto"/>
          <w:sz w:val="24"/>
          <w:szCs w:val="24"/>
          <w:highlight w:val="none"/>
          <w:lang w:val="en-US" w:eastAsia="zh-CN"/>
        </w:rPr>
        <w:t>60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60</w:t>
      </w:r>
      <w:r>
        <w:rPr>
          <w:rFonts w:hint="eastAsia" w:asciiTheme="majorEastAsia" w:hAnsiTheme="majorEastAsia" w:eastAsiaTheme="majorEastAsia" w:cstheme="majorEastAsia"/>
          <w:b/>
          <w:color w:val="auto"/>
          <w:sz w:val="24"/>
          <w:szCs w:val="24"/>
          <w:highlight w:val="none"/>
        </w:rPr>
        <w:t>%），商务标报价</w:t>
      </w:r>
      <w:r>
        <w:rPr>
          <w:rFonts w:hint="eastAsia" w:asciiTheme="majorEastAsia" w:hAnsiTheme="majorEastAsia" w:eastAsiaTheme="majorEastAsia" w:cstheme="majorEastAsia"/>
          <w:b/>
          <w:color w:val="auto"/>
          <w:sz w:val="24"/>
          <w:szCs w:val="24"/>
          <w:highlight w:val="none"/>
          <w:lang w:val="en-US" w:eastAsia="zh-CN"/>
        </w:rPr>
        <w:t>40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40</w:t>
      </w:r>
      <w:r>
        <w:rPr>
          <w:rFonts w:hint="eastAsia" w:asciiTheme="majorEastAsia" w:hAnsiTheme="majorEastAsia" w:eastAsiaTheme="majorEastAsia" w:cstheme="majorEastAsia"/>
          <w:b/>
          <w:color w:val="auto"/>
          <w:sz w:val="24"/>
          <w:szCs w:val="24"/>
          <w:highlight w:val="none"/>
        </w:rPr>
        <w:t>%）。</w:t>
      </w:r>
    </w:p>
    <w:p w14:paraId="4308555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Theme="majorEastAsia" w:hAnsiTheme="majorEastAsia" w:eastAsiaTheme="majorEastAsia" w:cstheme="majorEastAsia"/>
          <w:b/>
          <w:color w:val="auto"/>
          <w:sz w:val="24"/>
          <w:szCs w:val="24"/>
          <w:highlight w:val="none"/>
        </w:rPr>
      </w:pPr>
      <w:bookmarkStart w:id="4" w:name="_Toc1535"/>
      <w:bookmarkStart w:id="5" w:name="_Toc11450"/>
      <w:r>
        <w:rPr>
          <w:rFonts w:hint="eastAsia" w:asciiTheme="majorEastAsia" w:hAnsiTheme="majorEastAsia" w:eastAsiaTheme="majorEastAsia" w:cstheme="majorEastAsia"/>
          <w:b/>
          <w:color w:val="auto"/>
          <w:sz w:val="24"/>
          <w:szCs w:val="24"/>
          <w:highlight w:val="none"/>
          <w:lang w:eastAsia="zh-CN"/>
        </w:rPr>
        <w:t>三、</w:t>
      </w:r>
      <w:r>
        <w:rPr>
          <w:rFonts w:hint="eastAsia" w:asciiTheme="majorEastAsia" w:hAnsiTheme="majorEastAsia" w:eastAsiaTheme="majorEastAsia" w:cstheme="majorEastAsia"/>
          <w:b/>
          <w:color w:val="auto"/>
          <w:sz w:val="24"/>
          <w:szCs w:val="24"/>
          <w:highlight w:val="none"/>
        </w:rPr>
        <w:t>评分细则</w:t>
      </w:r>
      <w:bookmarkEnd w:id="4"/>
      <w:bookmarkEnd w:id="5"/>
    </w:p>
    <w:p w14:paraId="2D0FD410">
      <w:pPr>
        <w:spacing w:line="360" w:lineRule="auto"/>
        <w:ind w:firstLine="590"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1、技术分的评定：技术标</w:t>
      </w:r>
      <w:r>
        <w:rPr>
          <w:rFonts w:hint="eastAsia" w:asciiTheme="majorEastAsia" w:hAnsiTheme="majorEastAsia" w:eastAsiaTheme="majorEastAsia" w:cstheme="majorEastAsia"/>
          <w:b/>
          <w:color w:val="auto"/>
          <w:sz w:val="24"/>
          <w:szCs w:val="24"/>
          <w:highlight w:val="none"/>
          <w:lang w:val="en-US" w:eastAsia="zh-CN"/>
        </w:rPr>
        <w:t>60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60</w:t>
      </w:r>
      <w:r>
        <w:rPr>
          <w:rFonts w:hint="eastAsia" w:asciiTheme="majorEastAsia" w:hAnsiTheme="majorEastAsia" w:eastAsiaTheme="majorEastAsia" w:cstheme="majorEastAsia"/>
          <w:b/>
          <w:color w:val="auto"/>
          <w:sz w:val="24"/>
          <w:szCs w:val="24"/>
          <w:highlight w:val="none"/>
        </w:rPr>
        <w:t>%）</w:t>
      </w:r>
    </w:p>
    <w:p w14:paraId="39AE71A3">
      <w:pPr>
        <w:spacing w:line="360" w:lineRule="auto"/>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分得分（小数点后按四舍五入保留2位）。</w:t>
      </w:r>
    </w:p>
    <w:tbl>
      <w:tblPr>
        <w:tblStyle w:val="18"/>
        <w:tblW w:w="1045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1057"/>
        <w:gridCol w:w="3061"/>
        <w:gridCol w:w="1323"/>
        <w:gridCol w:w="5018"/>
      </w:tblGrid>
      <w:tr w14:paraId="6F4A3EB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667" w:hRule="atLeast"/>
          <w:jc w:val="center"/>
        </w:trPr>
        <w:tc>
          <w:tcPr>
            <w:tcW w:w="1057" w:type="dxa"/>
            <w:noWrap w:val="0"/>
            <w:vAlign w:val="center"/>
          </w:tcPr>
          <w:p w14:paraId="3DB86C81">
            <w:pPr>
              <w:jc w:val="center"/>
              <w:rPr>
                <w:rFonts w:hint="eastAsia" w:asciiTheme="minorEastAsia" w:hAnsiTheme="minorEastAsia"/>
                <w:b w:val="0"/>
                <w:bCs/>
                <w:color w:val="auto"/>
                <w:sz w:val="24"/>
                <w:szCs w:val="24"/>
                <w:highlight w:val="none"/>
              </w:rPr>
            </w:pPr>
            <w:r>
              <w:rPr>
                <w:rFonts w:hint="eastAsia" w:asciiTheme="minorEastAsia" w:hAnsiTheme="minorEastAsia"/>
                <w:b w:val="0"/>
                <w:bCs/>
                <w:color w:val="auto"/>
                <w:sz w:val="24"/>
                <w:szCs w:val="24"/>
                <w:highlight w:val="none"/>
              </w:rPr>
              <w:t>序号</w:t>
            </w:r>
          </w:p>
        </w:tc>
        <w:tc>
          <w:tcPr>
            <w:tcW w:w="3061" w:type="dxa"/>
            <w:noWrap w:val="0"/>
            <w:vAlign w:val="center"/>
          </w:tcPr>
          <w:p w14:paraId="49DE39B1">
            <w:pPr>
              <w:jc w:val="center"/>
              <w:rPr>
                <w:rFonts w:hint="eastAsia" w:asciiTheme="minorEastAsia" w:hAnsiTheme="minorEastAsia"/>
                <w:b w:val="0"/>
                <w:bCs/>
                <w:color w:val="auto"/>
                <w:sz w:val="24"/>
                <w:szCs w:val="24"/>
                <w:highlight w:val="none"/>
              </w:rPr>
            </w:pPr>
            <w:r>
              <w:rPr>
                <w:rFonts w:hint="eastAsia" w:asciiTheme="minorEastAsia" w:hAnsiTheme="minorEastAsia"/>
                <w:b w:val="0"/>
                <w:bCs/>
                <w:color w:val="auto"/>
                <w:sz w:val="24"/>
                <w:szCs w:val="24"/>
                <w:highlight w:val="none"/>
              </w:rPr>
              <w:t>评定项目</w:t>
            </w:r>
          </w:p>
        </w:tc>
        <w:tc>
          <w:tcPr>
            <w:tcW w:w="1323" w:type="dxa"/>
            <w:noWrap w:val="0"/>
            <w:vAlign w:val="center"/>
          </w:tcPr>
          <w:p w14:paraId="29E67402">
            <w:pPr>
              <w:jc w:val="center"/>
              <w:rPr>
                <w:rFonts w:hint="eastAsia" w:asciiTheme="minorEastAsia" w:hAnsiTheme="minorEastAsia"/>
                <w:b w:val="0"/>
                <w:bCs/>
                <w:color w:val="auto"/>
                <w:sz w:val="24"/>
                <w:szCs w:val="24"/>
                <w:highlight w:val="none"/>
              </w:rPr>
            </w:pPr>
            <w:r>
              <w:rPr>
                <w:rFonts w:hint="eastAsia" w:asciiTheme="minorEastAsia" w:hAnsiTheme="minorEastAsia"/>
                <w:b w:val="0"/>
                <w:bCs/>
                <w:color w:val="auto"/>
                <w:sz w:val="24"/>
                <w:szCs w:val="24"/>
                <w:highlight w:val="none"/>
              </w:rPr>
              <w:t>分值</w:t>
            </w:r>
          </w:p>
        </w:tc>
        <w:tc>
          <w:tcPr>
            <w:tcW w:w="5018" w:type="dxa"/>
            <w:noWrap w:val="0"/>
            <w:vAlign w:val="center"/>
          </w:tcPr>
          <w:p w14:paraId="1E12FDF2">
            <w:pPr>
              <w:jc w:val="center"/>
              <w:rPr>
                <w:rFonts w:hint="eastAsia" w:asciiTheme="minorEastAsia" w:hAnsiTheme="minorEastAsia"/>
                <w:b w:val="0"/>
                <w:bCs/>
                <w:color w:val="auto"/>
                <w:sz w:val="24"/>
                <w:szCs w:val="24"/>
                <w:highlight w:val="none"/>
              </w:rPr>
            </w:pPr>
            <w:r>
              <w:rPr>
                <w:rFonts w:hint="eastAsia" w:asciiTheme="minorEastAsia" w:hAnsiTheme="minorEastAsia"/>
                <w:b w:val="0"/>
                <w:bCs/>
                <w:color w:val="auto"/>
                <w:sz w:val="24"/>
                <w:szCs w:val="24"/>
                <w:highlight w:val="none"/>
              </w:rPr>
              <w:t>评分细则</w:t>
            </w:r>
          </w:p>
        </w:tc>
      </w:tr>
      <w:tr w14:paraId="23F9A6A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642" w:hRule="atLeast"/>
          <w:jc w:val="center"/>
        </w:trPr>
        <w:tc>
          <w:tcPr>
            <w:tcW w:w="1057" w:type="dxa"/>
            <w:noWrap w:val="0"/>
            <w:vAlign w:val="center"/>
          </w:tcPr>
          <w:p w14:paraId="0C7459E8">
            <w:pPr>
              <w:jc w:val="center"/>
              <w:rPr>
                <w:rFonts w:hint="default" w:asciiTheme="minorEastAsia" w:hAnsiTheme="minorEastAsia"/>
                <w:b w:val="0"/>
                <w:bCs/>
                <w:color w:val="auto"/>
                <w:sz w:val="24"/>
                <w:szCs w:val="24"/>
                <w:highlight w:val="none"/>
                <w:lang w:val="en-US" w:eastAsia="zh-CN"/>
              </w:rPr>
            </w:pPr>
            <w:r>
              <w:rPr>
                <w:rFonts w:hint="eastAsia" w:asciiTheme="minorEastAsia" w:hAnsiTheme="minorEastAsia"/>
                <w:b w:val="0"/>
                <w:bCs/>
                <w:color w:val="auto"/>
                <w:sz w:val="24"/>
                <w:szCs w:val="24"/>
                <w:highlight w:val="none"/>
                <w:lang w:val="en-US" w:eastAsia="zh-CN"/>
              </w:rPr>
              <w:t>1</w:t>
            </w:r>
          </w:p>
        </w:tc>
        <w:tc>
          <w:tcPr>
            <w:tcW w:w="3061" w:type="dxa"/>
            <w:noWrap w:val="0"/>
            <w:vAlign w:val="center"/>
          </w:tcPr>
          <w:p w14:paraId="0B3CC1E1">
            <w:pPr>
              <w:jc w:val="center"/>
              <w:rPr>
                <w:rFonts w:hint="eastAsia" w:eastAsia="宋体" w:cs="Times New Roman" w:asciiTheme="minorEastAsia" w:hAnsiTheme="minorEastAsia"/>
                <w:b w:val="0"/>
                <w:bCs/>
                <w:color w:val="auto"/>
                <w:sz w:val="24"/>
                <w:szCs w:val="24"/>
                <w:highlight w:val="none"/>
                <w:lang w:eastAsia="zh-CN"/>
              </w:rPr>
            </w:pPr>
            <w:r>
              <w:rPr>
                <w:rFonts w:hint="eastAsia" w:cs="Times New Roman" w:asciiTheme="minorEastAsia" w:hAnsiTheme="minorEastAsia"/>
                <w:b w:val="0"/>
                <w:bCs/>
                <w:color w:val="auto"/>
                <w:sz w:val="24"/>
                <w:szCs w:val="24"/>
                <w:highlight w:val="none"/>
                <w:lang w:eastAsia="zh-CN"/>
              </w:rPr>
              <w:t>技术参数</w:t>
            </w:r>
          </w:p>
        </w:tc>
        <w:tc>
          <w:tcPr>
            <w:tcW w:w="1323" w:type="dxa"/>
            <w:noWrap w:val="0"/>
            <w:vAlign w:val="center"/>
          </w:tcPr>
          <w:p w14:paraId="2E27CEE1">
            <w:pPr>
              <w:jc w:val="center"/>
              <w:rPr>
                <w:rFonts w:hint="default" w:cs="Times New Roman" w:asciiTheme="minorEastAsia" w:hAnsiTheme="minorEastAsia"/>
                <w:b w:val="0"/>
                <w:bCs/>
                <w:color w:val="auto"/>
                <w:sz w:val="24"/>
                <w:szCs w:val="24"/>
                <w:highlight w:val="none"/>
                <w:lang w:val="en-US" w:eastAsia="zh-CN"/>
              </w:rPr>
            </w:pPr>
            <w:r>
              <w:rPr>
                <w:rFonts w:hint="eastAsia" w:cs="Times New Roman" w:asciiTheme="minorEastAsia" w:hAnsiTheme="minorEastAsia"/>
                <w:b w:val="0"/>
                <w:bCs/>
                <w:color w:val="auto"/>
                <w:sz w:val="24"/>
                <w:szCs w:val="24"/>
                <w:highlight w:val="none"/>
                <w:lang w:val="en-US" w:eastAsia="zh-CN"/>
              </w:rPr>
              <w:t>5</w:t>
            </w:r>
          </w:p>
        </w:tc>
        <w:tc>
          <w:tcPr>
            <w:tcW w:w="5018" w:type="dxa"/>
            <w:noWrap w:val="0"/>
            <w:vAlign w:val="center"/>
          </w:tcPr>
          <w:p w14:paraId="3701D3C5">
            <w:pPr>
              <w:jc w:val="left"/>
              <w:rPr>
                <w:rFonts w:hint="eastAsia" w:eastAsia="宋体" w:cs="Times New Roman" w:asciiTheme="minorEastAsia" w:hAnsiTheme="minorEastAsia"/>
                <w:b w:val="0"/>
                <w:bCs/>
                <w:color w:val="auto"/>
                <w:sz w:val="24"/>
                <w:szCs w:val="24"/>
                <w:highlight w:val="none"/>
                <w:lang w:eastAsia="zh-CN"/>
              </w:rPr>
            </w:pPr>
            <w:r>
              <w:rPr>
                <w:rFonts w:hint="eastAsia" w:eastAsia="宋体" w:cs="Times New Roman" w:asciiTheme="minorEastAsia" w:hAnsiTheme="minorEastAsia"/>
                <w:b w:val="0"/>
                <w:bCs/>
                <w:color w:val="auto"/>
                <w:sz w:val="24"/>
                <w:szCs w:val="24"/>
                <w:highlight w:val="none"/>
                <w:lang w:val="en-US" w:eastAsia="zh-CN"/>
              </w:rPr>
              <w:t>比选文件二技术要求</w:t>
            </w:r>
            <w:r>
              <w:rPr>
                <w:rFonts w:hint="eastAsia" w:cs="Times New Roman" w:asciiTheme="minorEastAsia" w:hAnsiTheme="minorEastAsia"/>
                <w:b w:val="0"/>
                <w:bCs/>
                <w:color w:val="auto"/>
                <w:sz w:val="24"/>
                <w:szCs w:val="24"/>
                <w:highlight w:val="none"/>
                <w:lang w:val="en-US" w:eastAsia="zh-CN"/>
              </w:rPr>
              <w:t>、服务要求</w:t>
            </w:r>
            <w:r>
              <w:rPr>
                <w:rFonts w:hint="eastAsia" w:eastAsia="宋体" w:cs="Times New Roman" w:asciiTheme="minorEastAsia" w:hAnsiTheme="minorEastAsia"/>
                <w:b w:val="0"/>
                <w:bCs/>
                <w:color w:val="auto"/>
                <w:sz w:val="24"/>
                <w:szCs w:val="24"/>
                <w:highlight w:val="none"/>
                <w:lang w:val="en-US" w:eastAsia="zh-CN"/>
              </w:rPr>
              <w:t>的偏离度，每一项偏离扣</w:t>
            </w:r>
            <w:r>
              <w:rPr>
                <w:rFonts w:hint="eastAsia" w:cs="Times New Roman" w:asciiTheme="minorEastAsia" w:hAnsiTheme="minorEastAsia"/>
                <w:b w:val="0"/>
                <w:bCs/>
                <w:color w:val="auto"/>
                <w:sz w:val="24"/>
                <w:szCs w:val="24"/>
                <w:highlight w:val="none"/>
                <w:lang w:val="en-US" w:eastAsia="zh-CN"/>
              </w:rPr>
              <w:t>1</w:t>
            </w:r>
            <w:r>
              <w:rPr>
                <w:rFonts w:hint="eastAsia" w:eastAsia="宋体" w:cs="Times New Roman" w:asciiTheme="minorEastAsia" w:hAnsiTheme="minorEastAsia"/>
                <w:b w:val="0"/>
                <w:bCs/>
                <w:color w:val="auto"/>
                <w:sz w:val="24"/>
                <w:szCs w:val="24"/>
                <w:highlight w:val="none"/>
                <w:lang w:val="en-US" w:eastAsia="zh-CN"/>
              </w:rPr>
              <w:t xml:space="preserve"> 分，扣完为止。招标人有权对存在虚假、恶意响应情形的投标人进行处罚及取消其中选资格。</w:t>
            </w:r>
          </w:p>
        </w:tc>
      </w:tr>
      <w:tr w14:paraId="77FA3E9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642" w:hRule="atLeast"/>
          <w:jc w:val="center"/>
        </w:trPr>
        <w:tc>
          <w:tcPr>
            <w:tcW w:w="1057" w:type="dxa"/>
            <w:noWrap w:val="0"/>
            <w:vAlign w:val="center"/>
          </w:tcPr>
          <w:p w14:paraId="4884A5F6">
            <w:pPr>
              <w:jc w:val="center"/>
              <w:rPr>
                <w:rFonts w:hint="eastAsia" w:asciiTheme="minorEastAsia" w:hAnsiTheme="minorEastAsia"/>
                <w:b w:val="0"/>
                <w:bCs/>
                <w:color w:val="auto"/>
                <w:sz w:val="24"/>
                <w:szCs w:val="24"/>
                <w:highlight w:val="none"/>
                <w:lang w:val="en-US" w:eastAsia="zh-CN"/>
              </w:rPr>
            </w:pPr>
            <w:r>
              <w:rPr>
                <w:rFonts w:hint="eastAsia" w:asciiTheme="minorEastAsia" w:hAnsiTheme="minorEastAsia"/>
                <w:b w:val="0"/>
                <w:bCs/>
                <w:color w:val="auto"/>
                <w:sz w:val="24"/>
                <w:szCs w:val="24"/>
                <w:highlight w:val="none"/>
                <w:lang w:val="en-US" w:eastAsia="zh-CN"/>
              </w:rPr>
              <w:t>2</w:t>
            </w:r>
          </w:p>
        </w:tc>
        <w:tc>
          <w:tcPr>
            <w:tcW w:w="3061" w:type="dxa"/>
            <w:noWrap w:val="0"/>
            <w:vAlign w:val="center"/>
          </w:tcPr>
          <w:p w14:paraId="017FD806">
            <w:pPr>
              <w:jc w:val="center"/>
              <w:rPr>
                <w:rFonts w:hint="eastAsia" w:eastAsia="宋体" w:asciiTheme="minorEastAsia" w:hAnsiTheme="minorEastAsia"/>
                <w:b w:val="0"/>
                <w:bCs/>
                <w:color w:val="auto"/>
                <w:sz w:val="24"/>
                <w:szCs w:val="24"/>
                <w:highlight w:val="none"/>
                <w:lang w:val="en-US" w:eastAsia="zh-CN"/>
              </w:rPr>
            </w:pPr>
            <w:r>
              <w:rPr>
                <w:rFonts w:hint="eastAsia" w:cs="Times New Roman" w:asciiTheme="minorEastAsia" w:hAnsiTheme="minorEastAsia"/>
                <w:b w:val="0"/>
                <w:bCs/>
                <w:color w:val="auto"/>
                <w:sz w:val="24"/>
                <w:szCs w:val="24"/>
                <w:highlight w:val="none"/>
                <w:lang w:eastAsia="zh-CN"/>
              </w:rPr>
              <w:t>服务</w:t>
            </w:r>
            <w:r>
              <w:rPr>
                <w:rFonts w:hint="eastAsia" w:eastAsia="宋体" w:cs="Times New Roman" w:asciiTheme="minorEastAsia" w:hAnsiTheme="minorEastAsia"/>
                <w:b w:val="0"/>
                <w:bCs/>
                <w:color w:val="auto"/>
                <w:sz w:val="24"/>
                <w:szCs w:val="24"/>
                <w:highlight w:val="none"/>
                <w:lang w:eastAsia="zh-CN"/>
              </w:rPr>
              <w:t>方案</w:t>
            </w:r>
          </w:p>
        </w:tc>
        <w:tc>
          <w:tcPr>
            <w:tcW w:w="1323" w:type="dxa"/>
            <w:noWrap w:val="0"/>
            <w:vAlign w:val="center"/>
          </w:tcPr>
          <w:p w14:paraId="37448FA4">
            <w:pPr>
              <w:jc w:val="center"/>
              <w:rPr>
                <w:rFonts w:hint="default" w:asciiTheme="minorEastAsia" w:hAnsiTheme="minorEastAsia"/>
                <w:b w:val="0"/>
                <w:bCs/>
                <w:color w:val="auto"/>
                <w:sz w:val="24"/>
                <w:szCs w:val="24"/>
                <w:highlight w:val="none"/>
                <w:lang w:val="en-US" w:eastAsia="zh-CN"/>
              </w:rPr>
            </w:pPr>
            <w:r>
              <w:rPr>
                <w:rFonts w:hint="eastAsia" w:asciiTheme="minorEastAsia" w:hAnsiTheme="minorEastAsia"/>
                <w:b w:val="0"/>
                <w:bCs/>
                <w:color w:val="auto"/>
                <w:sz w:val="24"/>
                <w:szCs w:val="24"/>
                <w:highlight w:val="none"/>
                <w:lang w:val="en-US" w:eastAsia="zh-CN"/>
              </w:rPr>
              <w:t>15</w:t>
            </w:r>
          </w:p>
        </w:tc>
        <w:tc>
          <w:tcPr>
            <w:tcW w:w="5018" w:type="dxa"/>
            <w:noWrap w:val="0"/>
            <w:vAlign w:val="center"/>
          </w:tcPr>
          <w:p w14:paraId="1D045CE6">
            <w:pPr>
              <w:jc w:val="left"/>
              <w:rPr>
                <w:rFonts w:hint="eastAsia" w:eastAsia="宋体" w:cs="Times New Roman" w:asciiTheme="minorEastAsia" w:hAnsiTheme="minorEastAsia"/>
                <w:b w:val="0"/>
                <w:bCs/>
                <w:color w:val="auto"/>
                <w:sz w:val="24"/>
                <w:szCs w:val="24"/>
                <w:highlight w:val="none"/>
                <w:lang w:eastAsia="zh-CN"/>
              </w:rPr>
            </w:pPr>
            <w:r>
              <w:rPr>
                <w:rFonts w:hint="eastAsia" w:eastAsia="宋体" w:cs="Times New Roman" w:asciiTheme="minorEastAsia" w:hAnsiTheme="minorEastAsia"/>
                <w:b w:val="0"/>
                <w:bCs/>
                <w:color w:val="auto"/>
                <w:sz w:val="24"/>
                <w:szCs w:val="24"/>
                <w:highlight w:val="none"/>
                <w:lang w:val="en-US" w:eastAsia="zh-CN"/>
              </w:rPr>
              <w:t xml:space="preserve">根据投标人提供的项目的运输、交货、验收等方面的实施方案的完整性、合理性、可行性进行打分。 </w:t>
            </w:r>
          </w:p>
          <w:p w14:paraId="4EFF48BC">
            <w:pPr>
              <w:jc w:val="left"/>
              <w:rPr>
                <w:rFonts w:hint="eastAsia" w:eastAsia="宋体" w:cs="Times New Roman" w:asciiTheme="minorEastAsia" w:hAnsiTheme="minorEastAsia"/>
                <w:b w:val="0"/>
                <w:bCs/>
                <w:color w:val="auto"/>
                <w:sz w:val="24"/>
                <w:szCs w:val="24"/>
                <w:highlight w:val="none"/>
                <w:lang w:eastAsia="zh-CN"/>
              </w:rPr>
            </w:pPr>
            <w:r>
              <w:rPr>
                <w:rFonts w:hint="eastAsia" w:eastAsia="宋体" w:cs="Times New Roman" w:asciiTheme="minorEastAsia" w:hAnsiTheme="minorEastAsia"/>
                <w:b w:val="0"/>
                <w:bCs/>
                <w:color w:val="auto"/>
                <w:sz w:val="24"/>
                <w:szCs w:val="24"/>
                <w:highlight w:val="none"/>
                <w:lang w:val="en-US" w:eastAsia="zh-CN"/>
              </w:rPr>
              <w:t xml:space="preserve">完整性高、合理性高或可行性高的得 </w:t>
            </w:r>
            <w:r>
              <w:rPr>
                <w:rFonts w:hint="eastAsia" w:cs="Times New Roman" w:asciiTheme="minorEastAsia" w:hAnsiTheme="minorEastAsia"/>
                <w:b w:val="0"/>
                <w:bCs/>
                <w:color w:val="auto"/>
                <w:sz w:val="24"/>
                <w:szCs w:val="24"/>
                <w:highlight w:val="none"/>
                <w:lang w:val="en-US" w:eastAsia="zh-CN"/>
              </w:rPr>
              <w:t>7-10</w:t>
            </w:r>
            <w:r>
              <w:rPr>
                <w:rFonts w:hint="eastAsia" w:eastAsia="宋体" w:cs="Times New Roman" w:asciiTheme="minorEastAsia" w:hAnsiTheme="minorEastAsia"/>
                <w:b w:val="0"/>
                <w:bCs/>
                <w:color w:val="auto"/>
                <w:sz w:val="24"/>
                <w:szCs w:val="24"/>
                <w:highlight w:val="none"/>
                <w:lang w:val="en-US" w:eastAsia="zh-CN"/>
              </w:rPr>
              <w:t xml:space="preserve">分；完整性一般或合理性一 般或可行性一般的得 </w:t>
            </w:r>
            <w:r>
              <w:rPr>
                <w:rFonts w:hint="eastAsia" w:cs="Times New Roman" w:asciiTheme="minorEastAsia" w:hAnsiTheme="minorEastAsia"/>
                <w:b w:val="0"/>
                <w:bCs/>
                <w:color w:val="auto"/>
                <w:sz w:val="24"/>
                <w:szCs w:val="24"/>
                <w:highlight w:val="none"/>
                <w:lang w:val="en-US" w:eastAsia="zh-CN"/>
              </w:rPr>
              <w:t>4-6</w:t>
            </w:r>
            <w:r>
              <w:rPr>
                <w:rFonts w:hint="eastAsia" w:eastAsia="宋体" w:cs="Times New Roman" w:asciiTheme="minorEastAsia" w:hAnsiTheme="minorEastAsia"/>
                <w:b w:val="0"/>
                <w:bCs/>
                <w:color w:val="auto"/>
                <w:sz w:val="24"/>
                <w:szCs w:val="24"/>
                <w:highlight w:val="none"/>
                <w:lang w:val="en-US" w:eastAsia="zh-CN"/>
              </w:rPr>
              <w:t>分；完整性差或合理性差或可行性差的得 1</w:t>
            </w:r>
            <w:r>
              <w:rPr>
                <w:rFonts w:hint="eastAsia" w:cs="Times New Roman" w:asciiTheme="minorEastAsia" w:hAnsiTheme="minorEastAsia"/>
                <w:b w:val="0"/>
                <w:bCs/>
                <w:color w:val="auto"/>
                <w:sz w:val="24"/>
                <w:szCs w:val="24"/>
                <w:highlight w:val="none"/>
                <w:lang w:val="en-US" w:eastAsia="zh-CN"/>
              </w:rPr>
              <w:t>-3</w:t>
            </w:r>
            <w:r>
              <w:rPr>
                <w:rFonts w:hint="eastAsia" w:eastAsia="宋体" w:cs="Times New Roman" w:asciiTheme="minorEastAsia" w:hAnsiTheme="minorEastAsia"/>
                <w:b w:val="0"/>
                <w:bCs/>
                <w:color w:val="auto"/>
                <w:sz w:val="24"/>
                <w:szCs w:val="24"/>
                <w:highlight w:val="none"/>
                <w:lang w:val="en-US" w:eastAsia="zh-CN"/>
              </w:rPr>
              <w:t xml:space="preserve"> 分；</w:t>
            </w:r>
          </w:p>
        </w:tc>
      </w:tr>
      <w:tr w14:paraId="09A4989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642" w:hRule="atLeast"/>
          <w:jc w:val="center"/>
        </w:trPr>
        <w:tc>
          <w:tcPr>
            <w:tcW w:w="1057" w:type="dxa"/>
            <w:vMerge w:val="restart"/>
            <w:noWrap w:val="0"/>
            <w:vAlign w:val="center"/>
          </w:tcPr>
          <w:p w14:paraId="6566DCED">
            <w:pPr>
              <w:jc w:val="center"/>
              <w:rPr>
                <w:rFonts w:hint="default" w:asciiTheme="minorEastAsia" w:hAnsiTheme="minorEastAsia"/>
                <w:b w:val="0"/>
                <w:bCs/>
                <w:color w:val="auto"/>
                <w:sz w:val="24"/>
                <w:szCs w:val="24"/>
                <w:highlight w:val="none"/>
                <w:lang w:val="en-US" w:eastAsia="zh-CN"/>
              </w:rPr>
            </w:pPr>
            <w:r>
              <w:rPr>
                <w:rFonts w:hint="eastAsia" w:asciiTheme="minorEastAsia" w:hAnsiTheme="minorEastAsia"/>
                <w:b w:val="0"/>
                <w:bCs/>
                <w:color w:val="auto"/>
                <w:sz w:val="24"/>
                <w:szCs w:val="24"/>
                <w:highlight w:val="none"/>
                <w:lang w:val="en-US" w:eastAsia="zh-CN"/>
              </w:rPr>
              <w:t>3</w:t>
            </w:r>
          </w:p>
        </w:tc>
        <w:tc>
          <w:tcPr>
            <w:tcW w:w="3061" w:type="dxa"/>
            <w:vMerge w:val="restart"/>
            <w:noWrap w:val="0"/>
            <w:vAlign w:val="center"/>
          </w:tcPr>
          <w:p w14:paraId="76EADAF1">
            <w:pPr>
              <w:jc w:val="center"/>
              <w:rPr>
                <w:rFonts w:hint="eastAsia" w:cs="Times New Roman" w:asciiTheme="minorEastAsia" w:hAnsiTheme="minorEastAsia"/>
                <w:b w:val="0"/>
                <w:bCs/>
                <w:color w:val="auto"/>
                <w:sz w:val="24"/>
                <w:szCs w:val="24"/>
                <w:highlight w:val="none"/>
                <w:lang w:eastAsia="zh-CN"/>
              </w:rPr>
            </w:pPr>
            <w:r>
              <w:rPr>
                <w:rFonts w:hint="eastAsia" w:cs="Times New Roman" w:asciiTheme="minorEastAsia" w:hAnsiTheme="minorEastAsia"/>
                <w:b w:val="0"/>
                <w:bCs/>
                <w:color w:val="auto"/>
                <w:sz w:val="24"/>
                <w:szCs w:val="24"/>
                <w:highlight w:val="none"/>
                <w:lang w:eastAsia="zh-CN"/>
              </w:rPr>
              <w:t>样品</w:t>
            </w:r>
          </w:p>
        </w:tc>
        <w:tc>
          <w:tcPr>
            <w:tcW w:w="1323" w:type="dxa"/>
            <w:noWrap w:val="0"/>
            <w:vAlign w:val="center"/>
          </w:tcPr>
          <w:p w14:paraId="032AA53C">
            <w:pPr>
              <w:jc w:val="center"/>
              <w:rPr>
                <w:rFonts w:hint="default" w:cs="Times New Roman" w:asciiTheme="minorEastAsia" w:hAnsiTheme="minorEastAsia"/>
                <w:b w:val="0"/>
                <w:bCs/>
                <w:color w:val="auto"/>
                <w:sz w:val="24"/>
                <w:szCs w:val="24"/>
                <w:highlight w:val="none"/>
                <w:lang w:val="en-US" w:eastAsia="zh-CN"/>
              </w:rPr>
            </w:pPr>
            <w:r>
              <w:rPr>
                <w:rFonts w:hint="eastAsia" w:cs="Times New Roman" w:asciiTheme="minorEastAsia" w:hAnsiTheme="minorEastAsia"/>
                <w:b w:val="0"/>
                <w:bCs/>
                <w:color w:val="auto"/>
                <w:sz w:val="24"/>
                <w:szCs w:val="24"/>
                <w:highlight w:val="none"/>
                <w:lang w:val="en-US" w:eastAsia="zh-CN"/>
              </w:rPr>
              <w:t>10</w:t>
            </w:r>
          </w:p>
        </w:tc>
        <w:tc>
          <w:tcPr>
            <w:tcW w:w="5018" w:type="dxa"/>
            <w:noWrap w:val="0"/>
            <w:vAlign w:val="center"/>
          </w:tcPr>
          <w:p w14:paraId="4E364012">
            <w:pPr>
              <w:jc w:val="left"/>
              <w:rPr>
                <w:rFonts w:hint="eastAsia" w:cs="Times New Roman" w:asciiTheme="minorEastAsia" w:hAnsiTheme="minorEastAsia"/>
                <w:b w:val="0"/>
                <w:bCs/>
                <w:color w:val="auto"/>
                <w:sz w:val="24"/>
                <w:szCs w:val="24"/>
                <w:highlight w:val="none"/>
                <w:lang w:eastAsia="zh-CN"/>
              </w:rPr>
            </w:pPr>
            <w:r>
              <w:rPr>
                <w:rFonts w:hint="eastAsia" w:cs="Times New Roman" w:asciiTheme="minorEastAsia" w:hAnsiTheme="minorEastAsia"/>
                <w:b w:val="0"/>
                <w:bCs/>
                <w:color w:val="auto"/>
                <w:sz w:val="24"/>
                <w:szCs w:val="24"/>
                <w:highlight w:val="none"/>
                <w:lang w:val="en-US" w:eastAsia="zh-CN"/>
              </w:rPr>
              <w:t xml:space="preserve">样品的材质、纸面是否平整细致、是否干净均匀。 </w:t>
            </w:r>
          </w:p>
          <w:p w14:paraId="7B8E90F8">
            <w:pPr>
              <w:jc w:val="left"/>
              <w:rPr>
                <w:rFonts w:hint="eastAsia" w:cs="Times New Roman" w:asciiTheme="minorEastAsia" w:hAnsiTheme="minorEastAsia"/>
                <w:b w:val="0"/>
                <w:bCs/>
                <w:color w:val="auto"/>
                <w:sz w:val="24"/>
                <w:szCs w:val="24"/>
                <w:highlight w:val="none"/>
                <w:lang w:eastAsia="zh-CN"/>
              </w:rPr>
            </w:pPr>
            <w:r>
              <w:rPr>
                <w:rFonts w:hint="eastAsia" w:cs="Times New Roman" w:asciiTheme="minorEastAsia" w:hAnsiTheme="minorEastAsia"/>
                <w:b w:val="0"/>
                <w:bCs/>
                <w:color w:val="auto"/>
                <w:sz w:val="24"/>
                <w:szCs w:val="24"/>
                <w:highlight w:val="none"/>
                <w:lang w:val="en-US" w:eastAsia="zh-CN"/>
              </w:rPr>
              <w:t xml:space="preserve">样品材质优秀、纸面平整细致、干净均匀的得 7-10 分； </w:t>
            </w:r>
          </w:p>
          <w:p w14:paraId="46CBAB69">
            <w:pPr>
              <w:jc w:val="left"/>
              <w:rPr>
                <w:rFonts w:hint="eastAsia" w:cs="Times New Roman" w:asciiTheme="minorEastAsia" w:hAnsiTheme="minorEastAsia"/>
                <w:b w:val="0"/>
                <w:bCs/>
                <w:color w:val="auto"/>
                <w:sz w:val="24"/>
                <w:szCs w:val="24"/>
                <w:highlight w:val="none"/>
                <w:lang w:eastAsia="zh-CN"/>
              </w:rPr>
            </w:pPr>
            <w:r>
              <w:rPr>
                <w:rFonts w:hint="eastAsia" w:cs="Times New Roman" w:asciiTheme="minorEastAsia" w:hAnsiTheme="minorEastAsia"/>
                <w:b w:val="0"/>
                <w:bCs/>
                <w:color w:val="auto"/>
                <w:sz w:val="24"/>
                <w:szCs w:val="24"/>
                <w:highlight w:val="none"/>
                <w:lang w:val="en-US" w:eastAsia="zh-CN"/>
              </w:rPr>
              <w:t xml:space="preserve">样品材质一般或纸面平整度细致度一般或干净均匀程度一般的得 4-6 分； </w:t>
            </w:r>
          </w:p>
          <w:p w14:paraId="06650937">
            <w:pPr>
              <w:jc w:val="left"/>
              <w:rPr>
                <w:rFonts w:hint="eastAsia" w:cs="Times New Roman" w:asciiTheme="minorEastAsia" w:hAnsiTheme="minorEastAsia"/>
                <w:b w:val="0"/>
                <w:bCs/>
                <w:color w:val="auto"/>
                <w:sz w:val="24"/>
                <w:szCs w:val="24"/>
                <w:highlight w:val="none"/>
                <w:lang w:eastAsia="zh-CN"/>
              </w:rPr>
            </w:pPr>
            <w:r>
              <w:rPr>
                <w:rFonts w:hint="eastAsia" w:cs="Times New Roman" w:asciiTheme="minorEastAsia" w:hAnsiTheme="minorEastAsia"/>
                <w:b w:val="0"/>
                <w:bCs/>
                <w:color w:val="auto"/>
                <w:sz w:val="24"/>
                <w:szCs w:val="24"/>
                <w:highlight w:val="none"/>
                <w:lang w:val="en-US" w:eastAsia="zh-CN"/>
              </w:rPr>
              <w:t xml:space="preserve">样品材质较差或纸面平整度细致度较差或干净均匀程度较差的得 1-3 分； </w:t>
            </w:r>
          </w:p>
          <w:p w14:paraId="410A3159">
            <w:pPr>
              <w:jc w:val="left"/>
              <w:rPr>
                <w:rFonts w:hint="eastAsia" w:cs="Times New Roman" w:asciiTheme="minorEastAsia" w:hAnsiTheme="minorEastAsia"/>
                <w:b w:val="0"/>
                <w:bCs/>
                <w:color w:val="auto"/>
                <w:sz w:val="24"/>
                <w:szCs w:val="24"/>
                <w:highlight w:val="none"/>
                <w:lang w:eastAsia="zh-CN"/>
              </w:rPr>
            </w:pPr>
            <w:r>
              <w:rPr>
                <w:rFonts w:hint="eastAsia" w:cs="Times New Roman" w:asciiTheme="minorEastAsia" w:hAnsiTheme="minorEastAsia"/>
                <w:b w:val="0"/>
                <w:bCs/>
                <w:color w:val="auto"/>
                <w:sz w:val="24"/>
                <w:szCs w:val="24"/>
                <w:highlight w:val="none"/>
                <w:lang w:val="en-US" w:eastAsia="zh-CN"/>
              </w:rPr>
              <w:t>未提供样品的，此项不得分。</w:t>
            </w:r>
          </w:p>
        </w:tc>
      </w:tr>
      <w:tr w14:paraId="213000D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642" w:hRule="atLeast"/>
          <w:jc w:val="center"/>
        </w:trPr>
        <w:tc>
          <w:tcPr>
            <w:tcW w:w="1057" w:type="dxa"/>
            <w:vMerge w:val="continue"/>
            <w:noWrap w:val="0"/>
            <w:vAlign w:val="center"/>
          </w:tcPr>
          <w:p w14:paraId="13502EC7">
            <w:pPr>
              <w:jc w:val="center"/>
              <w:rPr>
                <w:rFonts w:hint="eastAsia" w:asciiTheme="minorEastAsia" w:hAnsiTheme="minorEastAsia"/>
                <w:b w:val="0"/>
                <w:bCs/>
                <w:color w:val="auto"/>
                <w:sz w:val="24"/>
                <w:szCs w:val="24"/>
                <w:highlight w:val="none"/>
                <w:lang w:val="en-US" w:eastAsia="zh-CN"/>
              </w:rPr>
            </w:pPr>
          </w:p>
        </w:tc>
        <w:tc>
          <w:tcPr>
            <w:tcW w:w="3061" w:type="dxa"/>
            <w:vMerge w:val="continue"/>
            <w:noWrap w:val="0"/>
            <w:vAlign w:val="center"/>
          </w:tcPr>
          <w:p w14:paraId="5CC315E4">
            <w:pPr>
              <w:jc w:val="center"/>
              <w:rPr>
                <w:rFonts w:hint="eastAsia" w:cs="Times New Roman" w:asciiTheme="minorEastAsia" w:hAnsiTheme="minorEastAsia"/>
                <w:b w:val="0"/>
                <w:bCs/>
                <w:color w:val="auto"/>
                <w:sz w:val="24"/>
                <w:szCs w:val="24"/>
                <w:highlight w:val="none"/>
                <w:lang w:eastAsia="zh-CN"/>
              </w:rPr>
            </w:pPr>
          </w:p>
        </w:tc>
        <w:tc>
          <w:tcPr>
            <w:tcW w:w="1323" w:type="dxa"/>
            <w:noWrap w:val="0"/>
            <w:vAlign w:val="center"/>
          </w:tcPr>
          <w:p w14:paraId="7133856B">
            <w:pPr>
              <w:jc w:val="center"/>
              <w:rPr>
                <w:rFonts w:hint="default" w:cs="Times New Roman" w:asciiTheme="minorEastAsia" w:hAnsiTheme="minorEastAsia"/>
                <w:b w:val="0"/>
                <w:bCs/>
                <w:color w:val="auto"/>
                <w:sz w:val="24"/>
                <w:szCs w:val="24"/>
                <w:highlight w:val="none"/>
                <w:lang w:val="en-US" w:eastAsia="zh-CN"/>
              </w:rPr>
            </w:pPr>
            <w:r>
              <w:rPr>
                <w:rFonts w:hint="eastAsia" w:cs="Times New Roman" w:asciiTheme="minorEastAsia" w:hAnsiTheme="minorEastAsia"/>
                <w:b w:val="0"/>
                <w:bCs/>
                <w:color w:val="auto"/>
                <w:sz w:val="24"/>
                <w:szCs w:val="24"/>
                <w:highlight w:val="none"/>
                <w:lang w:val="en-US" w:eastAsia="zh-CN"/>
              </w:rPr>
              <w:t>10</w:t>
            </w:r>
          </w:p>
        </w:tc>
        <w:tc>
          <w:tcPr>
            <w:tcW w:w="5018" w:type="dxa"/>
            <w:noWrap w:val="0"/>
            <w:vAlign w:val="center"/>
          </w:tcPr>
          <w:p w14:paraId="33D02EFE">
            <w:pPr>
              <w:jc w:val="left"/>
              <w:rPr>
                <w:rFonts w:hint="eastAsia" w:cs="Times New Roman" w:asciiTheme="minorEastAsia" w:hAnsiTheme="minorEastAsia"/>
                <w:b w:val="0"/>
                <w:bCs/>
                <w:color w:val="auto"/>
                <w:sz w:val="24"/>
                <w:szCs w:val="24"/>
                <w:highlight w:val="none"/>
                <w:lang w:eastAsia="zh-CN"/>
              </w:rPr>
            </w:pPr>
            <w:r>
              <w:rPr>
                <w:rFonts w:hint="eastAsia" w:cs="Times New Roman" w:asciiTheme="minorEastAsia" w:hAnsiTheme="minorEastAsia"/>
                <w:b w:val="0"/>
                <w:bCs/>
                <w:color w:val="auto"/>
                <w:sz w:val="24"/>
                <w:szCs w:val="24"/>
                <w:highlight w:val="none"/>
                <w:lang w:val="en-US" w:eastAsia="zh-CN"/>
              </w:rPr>
              <w:t xml:space="preserve">样品的打印效果是否色彩对比度强、吸墨能力强、过机流畅等方面综合评审。 </w:t>
            </w:r>
          </w:p>
          <w:p w14:paraId="39DF7180">
            <w:pPr>
              <w:jc w:val="left"/>
              <w:rPr>
                <w:rFonts w:hint="eastAsia" w:cs="Times New Roman" w:asciiTheme="minorEastAsia" w:hAnsiTheme="minorEastAsia"/>
                <w:b w:val="0"/>
                <w:bCs/>
                <w:color w:val="auto"/>
                <w:sz w:val="24"/>
                <w:szCs w:val="24"/>
                <w:highlight w:val="none"/>
                <w:lang w:eastAsia="zh-CN"/>
              </w:rPr>
            </w:pPr>
            <w:r>
              <w:rPr>
                <w:rFonts w:hint="eastAsia" w:cs="Times New Roman" w:asciiTheme="minorEastAsia" w:hAnsiTheme="minorEastAsia"/>
                <w:b w:val="0"/>
                <w:bCs/>
                <w:color w:val="auto"/>
                <w:sz w:val="24"/>
                <w:szCs w:val="24"/>
                <w:highlight w:val="none"/>
                <w:lang w:val="en-US" w:eastAsia="zh-CN"/>
              </w:rPr>
              <w:t xml:space="preserve">样品色彩对比度强、吸墨能力强、过机流畅的得 7-10 分； </w:t>
            </w:r>
          </w:p>
          <w:p w14:paraId="5D2BB7ED">
            <w:pPr>
              <w:jc w:val="left"/>
              <w:rPr>
                <w:rFonts w:hint="eastAsia" w:cs="Times New Roman" w:asciiTheme="minorEastAsia" w:hAnsiTheme="minorEastAsia"/>
                <w:b w:val="0"/>
                <w:bCs/>
                <w:color w:val="auto"/>
                <w:sz w:val="24"/>
                <w:szCs w:val="24"/>
                <w:highlight w:val="none"/>
                <w:lang w:eastAsia="zh-CN"/>
              </w:rPr>
            </w:pPr>
            <w:r>
              <w:rPr>
                <w:rFonts w:hint="eastAsia" w:cs="Times New Roman" w:asciiTheme="minorEastAsia" w:hAnsiTheme="minorEastAsia"/>
                <w:b w:val="0"/>
                <w:bCs/>
                <w:color w:val="auto"/>
                <w:sz w:val="24"/>
                <w:szCs w:val="24"/>
                <w:highlight w:val="none"/>
                <w:lang w:val="en-US" w:eastAsia="zh-CN"/>
              </w:rPr>
              <w:t xml:space="preserve">样品色彩对比度一般或吸墨能力一般或过机流畅度一般的得 4-6 分； </w:t>
            </w:r>
          </w:p>
          <w:p w14:paraId="5A9F9E04">
            <w:pPr>
              <w:jc w:val="left"/>
              <w:rPr>
                <w:rFonts w:hint="eastAsia" w:cs="Times New Roman" w:asciiTheme="minorEastAsia" w:hAnsiTheme="minorEastAsia"/>
                <w:b w:val="0"/>
                <w:bCs/>
                <w:color w:val="auto"/>
                <w:sz w:val="24"/>
                <w:szCs w:val="24"/>
                <w:highlight w:val="none"/>
                <w:lang w:eastAsia="zh-CN"/>
              </w:rPr>
            </w:pPr>
            <w:r>
              <w:rPr>
                <w:rFonts w:hint="eastAsia" w:cs="Times New Roman" w:asciiTheme="minorEastAsia" w:hAnsiTheme="minorEastAsia"/>
                <w:b w:val="0"/>
                <w:bCs/>
                <w:color w:val="auto"/>
                <w:sz w:val="24"/>
                <w:szCs w:val="24"/>
                <w:highlight w:val="none"/>
                <w:lang w:val="en-US" w:eastAsia="zh-CN"/>
              </w:rPr>
              <w:t xml:space="preserve">样品色彩对比度较差或吸墨能力较差或过机流畅度较差的得 1-3分； </w:t>
            </w:r>
          </w:p>
          <w:p w14:paraId="703130DB">
            <w:pPr>
              <w:jc w:val="left"/>
              <w:rPr>
                <w:rFonts w:hint="eastAsia" w:cs="Times New Roman" w:asciiTheme="minorEastAsia" w:hAnsiTheme="minorEastAsia"/>
                <w:b w:val="0"/>
                <w:bCs/>
                <w:color w:val="auto"/>
                <w:sz w:val="24"/>
                <w:szCs w:val="24"/>
                <w:highlight w:val="none"/>
                <w:lang w:val="en-US" w:eastAsia="zh-CN"/>
              </w:rPr>
            </w:pPr>
            <w:r>
              <w:rPr>
                <w:rFonts w:hint="eastAsia" w:cs="Times New Roman" w:asciiTheme="minorEastAsia" w:hAnsiTheme="minorEastAsia"/>
                <w:b w:val="0"/>
                <w:bCs/>
                <w:color w:val="auto"/>
                <w:sz w:val="24"/>
                <w:szCs w:val="24"/>
                <w:highlight w:val="none"/>
                <w:lang w:val="en-US" w:eastAsia="zh-CN"/>
              </w:rPr>
              <w:t>未提供样品的，此项不得分。</w:t>
            </w:r>
          </w:p>
        </w:tc>
      </w:tr>
      <w:tr w14:paraId="3034986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445" w:hRule="atLeast"/>
          <w:jc w:val="center"/>
        </w:trPr>
        <w:tc>
          <w:tcPr>
            <w:tcW w:w="1057" w:type="dxa"/>
            <w:noWrap w:val="0"/>
            <w:vAlign w:val="center"/>
          </w:tcPr>
          <w:p w14:paraId="6F0A9EBB">
            <w:pPr>
              <w:jc w:val="center"/>
              <w:rPr>
                <w:rFonts w:hint="default" w:asciiTheme="minorEastAsia" w:hAnsiTheme="minorEastAsia"/>
                <w:b w:val="0"/>
                <w:bCs/>
                <w:color w:val="auto"/>
                <w:sz w:val="24"/>
                <w:szCs w:val="24"/>
                <w:highlight w:val="none"/>
                <w:lang w:val="en-US" w:eastAsia="zh-CN"/>
              </w:rPr>
            </w:pPr>
            <w:r>
              <w:rPr>
                <w:rFonts w:hint="eastAsia" w:asciiTheme="minorEastAsia" w:hAnsiTheme="minorEastAsia"/>
                <w:b w:val="0"/>
                <w:bCs/>
                <w:color w:val="auto"/>
                <w:sz w:val="24"/>
                <w:szCs w:val="24"/>
                <w:highlight w:val="none"/>
                <w:lang w:val="en-US" w:eastAsia="zh-CN"/>
              </w:rPr>
              <w:t>4</w:t>
            </w:r>
          </w:p>
        </w:tc>
        <w:tc>
          <w:tcPr>
            <w:tcW w:w="3061" w:type="dxa"/>
            <w:noWrap w:val="0"/>
            <w:vAlign w:val="center"/>
          </w:tcPr>
          <w:p w14:paraId="4B8559A7">
            <w:pPr>
              <w:jc w:val="center"/>
              <w:rPr>
                <w:rFonts w:hint="eastAsia" w:asciiTheme="minorEastAsia" w:hAnsiTheme="minorEastAsia"/>
                <w:b w:val="0"/>
                <w:bCs/>
                <w:color w:val="auto"/>
                <w:sz w:val="24"/>
                <w:szCs w:val="24"/>
                <w:highlight w:val="none"/>
                <w:lang w:val="en-US" w:eastAsia="zh-CN"/>
              </w:rPr>
            </w:pPr>
            <w:r>
              <w:rPr>
                <w:rFonts w:hint="eastAsia" w:cs="Times New Roman" w:asciiTheme="minorEastAsia" w:hAnsiTheme="minorEastAsia"/>
                <w:b w:val="0"/>
                <w:bCs/>
                <w:color w:val="auto"/>
                <w:sz w:val="24"/>
                <w:szCs w:val="24"/>
                <w:highlight w:val="none"/>
                <w:lang w:eastAsia="zh-CN"/>
              </w:rPr>
              <w:t>质量保障措施</w:t>
            </w:r>
          </w:p>
        </w:tc>
        <w:tc>
          <w:tcPr>
            <w:tcW w:w="1323" w:type="dxa"/>
            <w:noWrap w:val="0"/>
            <w:vAlign w:val="center"/>
          </w:tcPr>
          <w:p w14:paraId="5AAE561E">
            <w:pPr>
              <w:jc w:val="center"/>
              <w:rPr>
                <w:rFonts w:hint="eastAsia" w:asciiTheme="minorEastAsia" w:hAnsiTheme="minorEastAsia"/>
                <w:b w:val="0"/>
                <w:bCs/>
                <w:color w:val="auto"/>
                <w:sz w:val="24"/>
                <w:szCs w:val="24"/>
                <w:highlight w:val="none"/>
                <w:lang w:val="en-US" w:eastAsia="zh-CN"/>
              </w:rPr>
            </w:pPr>
            <w:r>
              <w:rPr>
                <w:rFonts w:hint="eastAsia" w:cs="Times New Roman" w:asciiTheme="minorEastAsia" w:hAnsiTheme="minorEastAsia"/>
                <w:b w:val="0"/>
                <w:bCs/>
                <w:color w:val="auto"/>
                <w:sz w:val="24"/>
                <w:szCs w:val="24"/>
                <w:highlight w:val="none"/>
                <w:lang w:val="en-US" w:eastAsia="zh-CN"/>
              </w:rPr>
              <w:t>7</w:t>
            </w:r>
          </w:p>
        </w:tc>
        <w:tc>
          <w:tcPr>
            <w:tcW w:w="5018" w:type="dxa"/>
            <w:noWrap w:val="0"/>
            <w:vAlign w:val="center"/>
          </w:tcPr>
          <w:p w14:paraId="63529EFF">
            <w:pPr>
              <w:jc w:val="left"/>
              <w:rPr>
                <w:rFonts w:hint="eastAsia" w:eastAsia="宋体" w:cs="Times New Roman" w:asciiTheme="minorEastAsia" w:hAnsiTheme="minorEastAsia"/>
                <w:b w:val="0"/>
                <w:bCs/>
                <w:color w:val="auto"/>
                <w:sz w:val="24"/>
                <w:szCs w:val="24"/>
                <w:highlight w:val="none"/>
                <w:lang w:eastAsia="zh-CN"/>
              </w:rPr>
            </w:pPr>
            <w:r>
              <w:rPr>
                <w:rFonts w:hint="eastAsia" w:cs="Times New Roman" w:asciiTheme="minorEastAsia" w:hAnsiTheme="minorEastAsia"/>
                <w:b w:val="0"/>
                <w:bCs/>
                <w:color w:val="auto"/>
                <w:sz w:val="24"/>
                <w:szCs w:val="24"/>
                <w:highlight w:val="none"/>
                <w:lang w:val="en-US" w:eastAsia="zh-CN"/>
              </w:rPr>
              <w:t>针</w:t>
            </w:r>
            <w:r>
              <w:rPr>
                <w:rFonts w:hint="default" w:cs="Times New Roman" w:asciiTheme="minorEastAsia" w:hAnsiTheme="minorEastAsia"/>
                <w:b w:val="0"/>
                <w:bCs/>
                <w:color w:val="auto"/>
                <w:sz w:val="24"/>
                <w:szCs w:val="24"/>
                <w:highlight w:val="none"/>
                <w:lang w:val="en-US" w:eastAsia="zh-CN"/>
              </w:rPr>
              <w:t>对</w:t>
            </w:r>
            <w:r>
              <w:rPr>
                <w:rFonts w:hint="eastAsia" w:cs="Times New Roman" w:asciiTheme="minorEastAsia" w:hAnsiTheme="minorEastAsia"/>
                <w:b w:val="0"/>
                <w:bCs/>
                <w:color w:val="auto"/>
                <w:sz w:val="24"/>
                <w:szCs w:val="24"/>
                <w:highlight w:val="none"/>
                <w:lang w:val="en-US" w:eastAsia="zh-CN"/>
              </w:rPr>
              <w:t>质量问题的退换货承诺</w:t>
            </w:r>
            <w:r>
              <w:rPr>
                <w:rFonts w:hint="default" w:cs="Times New Roman" w:asciiTheme="minorEastAsia" w:hAnsiTheme="minorEastAsia"/>
                <w:b w:val="0"/>
                <w:bCs/>
                <w:color w:val="auto"/>
                <w:sz w:val="24"/>
                <w:szCs w:val="24"/>
                <w:highlight w:val="none"/>
                <w:lang w:val="en-US" w:eastAsia="zh-CN"/>
              </w:rPr>
              <w:t>有妥善的处理能力和详尽的技术预案</w:t>
            </w:r>
            <w:r>
              <w:rPr>
                <w:rFonts w:hint="eastAsia" w:cs="Times New Roman" w:asciiTheme="minorEastAsia" w:hAnsiTheme="minorEastAsia"/>
                <w:b w:val="0"/>
                <w:bCs/>
                <w:color w:val="auto"/>
                <w:sz w:val="24"/>
                <w:szCs w:val="24"/>
                <w:highlight w:val="none"/>
                <w:lang w:val="en-US" w:eastAsia="zh-CN"/>
              </w:rPr>
              <w:t>、针对本项目的应急方案等进行综合比较打分，A档:7-5分；B档：5-3分 ；C档：2-0分。</w:t>
            </w:r>
          </w:p>
        </w:tc>
      </w:tr>
      <w:tr w14:paraId="113405B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445" w:hRule="atLeast"/>
          <w:jc w:val="center"/>
        </w:trPr>
        <w:tc>
          <w:tcPr>
            <w:tcW w:w="1057" w:type="dxa"/>
            <w:noWrap w:val="0"/>
            <w:vAlign w:val="center"/>
          </w:tcPr>
          <w:p w14:paraId="47E92F30">
            <w:pPr>
              <w:jc w:val="center"/>
              <w:rPr>
                <w:rFonts w:hint="default" w:asciiTheme="minorEastAsia" w:hAnsiTheme="minorEastAsia"/>
                <w:b w:val="0"/>
                <w:bCs/>
                <w:color w:val="auto"/>
                <w:sz w:val="24"/>
                <w:szCs w:val="24"/>
                <w:highlight w:val="none"/>
                <w:lang w:val="en-US" w:eastAsia="zh-CN"/>
              </w:rPr>
            </w:pPr>
            <w:r>
              <w:rPr>
                <w:rFonts w:hint="eastAsia" w:asciiTheme="minorEastAsia" w:hAnsiTheme="minorEastAsia"/>
                <w:b w:val="0"/>
                <w:bCs/>
                <w:color w:val="auto"/>
                <w:sz w:val="24"/>
                <w:szCs w:val="24"/>
                <w:highlight w:val="none"/>
                <w:lang w:val="en-US" w:eastAsia="zh-CN"/>
              </w:rPr>
              <w:t>5</w:t>
            </w:r>
          </w:p>
        </w:tc>
        <w:tc>
          <w:tcPr>
            <w:tcW w:w="3061" w:type="dxa"/>
            <w:noWrap w:val="0"/>
            <w:vAlign w:val="center"/>
          </w:tcPr>
          <w:p w14:paraId="6979DCF1">
            <w:pPr>
              <w:jc w:val="center"/>
              <w:rPr>
                <w:rFonts w:hint="eastAsia" w:cs="Times New Roman" w:asciiTheme="minorEastAsia" w:hAnsiTheme="minorEastAsia"/>
                <w:b w:val="0"/>
                <w:bCs/>
                <w:color w:val="auto"/>
                <w:sz w:val="24"/>
                <w:szCs w:val="24"/>
                <w:highlight w:val="none"/>
                <w:lang w:eastAsia="zh-CN"/>
              </w:rPr>
            </w:pPr>
            <w:r>
              <w:rPr>
                <w:rFonts w:hint="eastAsia" w:ascii="新宋体" w:hAnsi="新宋体" w:eastAsia="新宋体" w:cs="新宋体"/>
                <w:color w:val="auto"/>
                <w:sz w:val="22"/>
                <w:szCs w:val="22"/>
                <w:highlight w:val="none"/>
                <w:lang w:val="en-US" w:eastAsia="zh-CN"/>
              </w:rPr>
              <w:t>服务能力</w:t>
            </w:r>
          </w:p>
        </w:tc>
        <w:tc>
          <w:tcPr>
            <w:tcW w:w="1323" w:type="dxa"/>
            <w:noWrap w:val="0"/>
            <w:vAlign w:val="center"/>
          </w:tcPr>
          <w:p w14:paraId="0118FFA4">
            <w:pPr>
              <w:jc w:val="center"/>
              <w:rPr>
                <w:rFonts w:hint="default" w:cs="Times New Roman" w:asciiTheme="minorEastAsia" w:hAnsiTheme="minorEastAsia"/>
                <w:b w:val="0"/>
                <w:bCs/>
                <w:color w:val="auto"/>
                <w:sz w:val="24"/>
                <w:szCs w:val="24"/>
                <w:highlight w:val="none"/>
                <w:lang w:val="en-US" w:eastAsia="zh-CN"/>
              </w:rPr>
            </w:pPr>
            <w:r>
              <w:rPr>
                <w:rFonts w:hint="eastAsia" w:cs="Times New Roman" w:asciiTheme="minorEastAsia" w:hAnsiTheme="minorEastAsia"/>
                <w:b w:val="0"/>
                <w:bCs/>
                <w:color w:val="auto"/>
                <w:sz w:val="24"/>
                <w:szCs w:val="24"/>
                <w:highlight w:val="none"/>
                <w:lang w:val="en-US" w:eastAsia="zh-CN"/>
              </w:rPr>
              <w:t>10</w:t>
            </w:r>
          </w:p>
        </w:tc>
        <w:tc>
          <w:tcPr>
            <w:tcW w:w="5018" w:type="dxa"/>
            <w:noWrap w:val="0"/>
            <w:vAlign w:val="center"/>
          </w:tcPr>
          <w:p w14:paraId="307D15E1">
            <w:pPr>
              <w:widowControl/>
              <w:jc w:val="left"/>
              <w:rPr>
                <w:rFonts w:hint="eastAsia" w:ascii="宋体" w:hAnsi="宋体" w:eastAsia="宋体" w:cs="宋体"/>
                <w:color w:val="auto"/>
                <w:kern w:val="0"/>
                <w:sz w:val="22"/>
                <w:lang w:val="en-US" w:eastAsia="zh-CN"/>
              </w:rPr>
            </w:pPr>
            <w:r>
              <w:rPr>
                <w:rFonts w:hint="eastAsia" w:ascii="宋体" w:hAnsi="宋体" w:eastAsia="宋体" w:cs="宋体"/>
                <w:color w:val="auto"/>
                <w:kern w:val="0"/>
                <w:sz w:val="22"/>
                <w:lang w:val="en-US" w:eastAsia="zh-CN"/>
              </w:rPr>
              <w:t>针对本项目能按要求的时间供货的有关承诺、配送人员的配备情况、供应商配送时效、营业时间等</w:t>
            </w:r>
            <w:r>
              <w:rPr>
                <w:rFonts w:hint="eastAsia" w:ascii="新宋体" w:hAnsi="新宋体" w:eastAsia="新宋体" w:cs="新宋体"/>
                <w:color w:val="auto"/>
                <w:sz w:val="22"/>
                <w:szCs w:val="22"/>
                <w:highlight w:val="none"/>
                <w:lang w:val="zh-CN" w:eastAsia="zh-CN"/>
              </w:rPr>
              <w:t>等情况的服务优劣程度</w:t>
            </w:r>
            <w:r>
              <w:rPr>
                <w:rFonts w:hint="eastAsia" w:ascii="宋体" w:hAnsi="宋体" w:eastAsia="宋体" w:cs="宋体"/>
                <w:color w:val="auto"/>
                <w:kern w:val="0"/>
                <w:sz w:val="22"/>
                <w:lang w:val="en-US" w:eastAsia="zh-CN"/>
              </w:rPr>
              <w:t>。</w:t>
            </w:r>
          </w:p>
          <w:p w14:paraId="41F3D0AA">
            <w:pPr>
              <w:jc w:val="left"/>
              <w:rPr>
                <w:rFonts w:hint="eastAsia" w:ascii="宋体" w:hAnsi="宋体" w:eastAsia="宋体" w:cs="宋体"/>
                <w:color w:val="auto"/>
                <w:kern w:val="0"/>
                <w:sz w:val="22"/>
                <w:lang w:val="en-US" w:eastAsia="zh-CN"/>
              </w:rPr>
            </w:pPr>
            <w:r>
              <w:rPr>
                <w:rFonts w:hint="eastAsia" w:ascii="宋体" w:hAnsi="宋体" w:eastAsia="宋体" w:cs="宋体"/>
                <w:color w:val="auto"/>
                <w:kern w:val="0"/>
                <w:sz w:val="22"/>
                <w:lang w:val="en-US" w:eastAsia="zh-CN"/>
              </w:rPr>
              <w:t>A档:10-7分；B档：7-4分 ；C档：3-0分。</w:t>
            </w:r>
          </w:p>
        </w:tc>
      </w:tr>
      <w:tr w14:paraId="5EAC9F3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445" w:hRule="atLeast"/>
          <w:jc w:val="center"/>
        </w:trPr>
        <w:tc>
          <w:tcPr>
            <w:tcW w:w="1057" w:type="dxa"/>
            <w:noWrap w:val="0"/>
            <w:vAlign w:val="center"/>
          </w:tcPr>
          <w:p w14:paraId="2357A4C5">
            <w:pPr>
              <w:jc w:val="center"/>
              <w:rPr>
                <w:rFonts w:hint="default" w:asciiTheme="minorEastAsia" w:hAnsiTheme="minorEastAsia"/>
                <w:b w:val="0"/>
                <w:bCs/>
                <w:color w:val="auto"/>
                <w:sz w:val="24"/>
                <w:szCs w:val="24"/>
                <w:highlight w:val="none"/>
                <w:lang w:val="en-US" w:eastAsia="zh-CN"/>
              </w:rPr>
            </w:pPr>
            <w:r>
              <w:rPr>
                <w:rFonts w:hint="eastAsia" w:asciiTheme="minorEastAsia" w:hAnsiTheme="minorEastAsia"/>
                <w:b w:val="0"/>
                <w:bCs/>
                <w:color w:val="auto"/>
                <w:sz w:val="24"/>
                <w:szCs w:val="24"/>
                <w:highlight w:val="none"/>
                <w:lang w:val="en-US" w:eastAsia="zh-CN"/>
              </w:rPr>
              <w:t>6</w:t>
            </w:r>
          </w:p>
        </w:tc>
        <w:tc>
          <w:tcPr>
            <w:tcW w:w="3061" w:type="dxa"/>
            <w:noWrap w:val="0"/>
            <w:vAlign w:val="center"/>
          </w:tcPr>
          <w:p w14:paraId="530CAD0D">
            <w:pPr>
              <w:jc w:val="center"/>
              <w:rPr>
                <w:rFonts w:hint="eastAsia" w:eastAsia="宋体" w:asciiTheme="minorEastAsia" w:hAnsiTheme="minorEastAsia"/>
                <w:b w:val="0"/>
                <w:bCs/>
                <w:color w:val="auto"/>
                <w:sz w:val="24"/>
                <w:szCs w:val="24"/>
                <w:highlight w:val="none"/>
                <w:lang w:eastAsia="zh-CN"/>
              </w:rPr>
            </w:pPr>
            <w:r>
              <w:rPr>
                <w:rFonts w:hint="eastAsia" w:asciiTheme="minorEastAsia" w:hAnsiTheme="minorEastAsia"/>
                <w:b w:val="0"/>
                <w:bCs/>
                <w:color w:val="auto"/>
                <w:sz w:val="24"/>
                <w:szCs w:val="24"/>
                <w:highlight w:val="none"/>
                <w:lang w:val="en-US" w:eastAsia="zh-CN"/>
              </w:rPr>
              <w:t>类似业绩</w:t>
            </w:r>
          </w:p>
        </w:tc>
        <w:tc>
          <w:tcPr>
            <w:tcW w:w="1323" w:type="dxa"/>
            <w:noWrap w:val="0"/>
            <w:vAlign w:val="center"/>
          </w:tcPr>
          <w:p w14:paraId="433ED7F9">
            <w:pPr>
              <w:jc w:val="center"/>
              <w:rPr>
                <w:rFonts w:hint="default" w:asciiTheme="minorEastAsia" w:hAnsiTheme="minorEastAsia"/>
                <w:b w:val="0"/>
                <w:bCs/>
                <w:color w:val="auto"/>
                <w:sz w:val="24"/>
                <w:szCs w:val="24"/>
                <w:highlight w:val="none"/>
                <w:lang w:val="en-US" w:eastAsia="zh-CN"/>
              </w:rPr>
            </w:pPr>
            <w:r>
              <w:rPr>
                <w:rFonts w:hint="eastAsia" w:asciiTheme="minorEastAsia" w:hAnsiTheme="minorEastAsia"/>
                <w:b w:val="0"/>
                <w:bCs/>
                <w:color w:val="auto"/>
                <w:sz w:val="24"/>
                <w:szCs w:val="24"/>
                <w:highlight w:val="none"/>
                <w:lang w:val="en-US" w:eastAsia="zh-CN"/>
              </w:rPr>
              <w:t>3</w:t>
            </w:r>
          </w:p>
        </w:tc>
        <w:tc>
          <w:tcPr>
            <w:tcW w:w="5018" w:type="dxa"/>
            <w:noWrap w:val="0"/>
            <w:vAlign w:val="center"/>
          </w:tcPr>
          <w:p w14:paraId="4D27855C">
            <w:pPr>
              <w:jc w:val="left"/>
              <w:rPr>
                <w:rFonts w:hint="eastAsia" w:eastAsia="宋体" w:cs="Times New Roman" w:asciiTheme="minorEastAsia" w:hAnsiTheme="minorEastAsia"/>
                <w:b w:val="0"/>
                <w:bCs/>
                <w:color w:val="auto"/>
                <w:sz w:val="24"/>
                <w:szCs w:val="24"/>
                <w:highlight w:val="none"/>
                <w:lang w:eastAsia="zh-CN"/>
              </w:rPr>
            </w:pPr>
            <w:r>
              <w:rPr>
                <w:rFonts w:hint="eastAsia" w:eastAsia="宋体" w:cs="Times New Roman" w:asciiTheme="minorEastAsia" w:hAnsiTheme="minorEastAsia"/>
                <w:b w:val="0"/>
                <w:bCs/>
                <w:color w:val="auto"/>
                <w:sz w:val="24"/>
                <w:szCs w:val="24"/>
                <w:highlight w:val="none"/>
                <w:lang w:eastAsia="zh-CN"/>
              </w:rPr>
              <w:t>提供内202</w:t>
            </w:r>
            <w:r>
              <w:rPr>
                <w:rFonts w:hint="eastAsia" w:cs="Times New Roman" w:asciiTheme="minorEastAsia" w:hAnsiTheme="minorEastAsia"/>
                <w:b w:val="0"/>
                <w:bCs/>
                <w:color w:val="auto"/>
                <w:sz w:val="24"/>
                <w:szCs w:val="24"/>
                <w:highlight w:val="none"/>
                <w:lang w:val="en-US" w:eastAsia="zh-CN"/>
              </w:rPr>
              <w:t>1</w:t>
            </w:r>
            <w:r>
              <w:rPr>
                <w:rFonts w:hint="eastAsia" w:eastAsia="宋体" w:cs="Times New Roman" w:asciiTheme="minorEastAsia" w:hAnsiTheme="minorEastAsia"/>
                <w:b w:val="0"/>
                <w:bCs/>
                <w:color w:val="auto"/>
                <w:sz w:val="24"/>
                <w:szCs w:val="24"/>
                <w:highlight w:val="none"/>
                <w:lang w:eastAsia="zh-CN"/>
              </w:rPr>
              <w:t>年1月1日起至今与最终用户签订的</w:t>
            </w:r>
            <w:r>
              <w:rPr>
                <w:rFonts w:hint="eastAsia" w:ascii="宋体" w:hAnsi="宋体" w:eastAsia="宋体" w:cs="宋体"/>
                <w:color w:val="auto"/>
                <w:kern w:val="0"/>
                <w:sz w:val="22"/>
                <w:lang w:val="en-US" w:eastAsia="zh-CN"/>
              </w:rPr>
              <w:t>办公</w:t>
            </w:r>
            <w:r>
              <w:rPr>
                <w:rFonts w:hint="eastAsia" w:ascii="宋体" w:hAnsi="宋体" w:cs="宋体"/>
                <w:color w:val="auto"/>
                <w:kern w:val="0"/>
                <w:sz w:val="22"/>
                <w:lang w:val="en-US" w:eastAsia="zh-CN"/>
              </w:rPr>
              <w:t>打印纸</w:t>
            </w:r>
            <w:r>
              <w:rPr>
                <w:rFonts w:hint="eastAsia" w:eastAsia="宋体" w:cs="Times New Roman" w:asciiTheme="minorEastAsia" w:hAnsiTheme="minorEastAsia"/>
                <w:b w:val="0"/>
                <w:bCs/>
                <w:color w:val="auto"/>
                <w:sz w:val="24"/>
                <w:szCs w:val="24"/>
                <w:highlight w:val="none"/>
                <w:lang w:eastAsia="zh-CN"/>
              </w:rPr>
              <w:t>合同复印件，每份有效合同得</w:t>
            </w:r>
            <w:r>
              <w:rPr>
                <w:rFonts w:hint="eastAsia" w:cs="Times New Roman" w:asciiTheme="minorEastAsia" w:hAnsiTheme="minorEastAsia"/>
                <w:b w:val="0"/>
                <w:bCs/>
                <w:color w:val="auto"/>
                <w:sz w:val="24"/>
                <w:szCs w:val="24"/>
                <w:highlight w:val="none"/>
                <w:lang w:val="en-US" w:eastAsia="zh-CN"/>
              </w:rPr>
              <w:t>1</w:t>
            </w:r>
            <w:r>
              <w:rPr>
                <w:rFonts w:hint="eastAsia" w:eastAsia="宋体" w:cs="Times New Roman" w:asciiTheme="minorEastAsia" w:hAnsiTheme="minorEastAsia"/>
                <w:b w:val="0"/>
                <w:bCs/>
                <w:color w:val="auto"/>
                <w:sz w:val="24"/>
                <w:szCs w:val="24"/>
                <w:highlight w:val="none"/>
                <w:lang w:eastAsia="zh-CN"/>
              </w:rPr>
              <w:t>分，最多</w:t>
            </w:r>
            <w:r>
              <w:rPr>
                <w:rFonts w:hint="eastAsia" w:cs="Times New Roman" w:asciiTheme="minorEastAsia" w:hAnsiTheme="minorEastAsia"/>
                <w:b w:val="0"/>
                <w:bCs/>
                <w:color w:val="auto"/>
                <w:sz w:val="24"/>
                <w:szCs w:val="24"/>
                <w:highlight w:val="none"/>
                <w:lang w:val="en-US" w:eastAsia="zh-CN"/>
              </w:rPr>
              <w:t>3</w:t>
            </w:r>
            <w:r>
              <w:rPr>
                <w:rFonts w:hint="eastAsia" w:eastAsia="宋体" w:cs="Times New Roman" w:asciiTheme="minorEastAsia" w:hAnsiTheme="minorEastAsia"/>
                <w:b w:val="0"/>
                <w:bCs/>
                <w:color w:val="auto"/>
                <w:sz w:val="24"/>
                <w:szCs w:val="24"/>
                <w:highlight w:val="none"/>
                <w:lang w:eastAsia="zh-CN"/>
              </w:rPr>
              <w:t>分。（与同一采购人签订的多份合同或协议视为一个业绩）</w:t>
            </w:r>
            <w:r>
              <w:rPr>
                <w:rFonts w:hint="eastAsia" w:cs="Times New Roman" w:asciiTheme="minorEastAsia" w:hAnsiTheme="minorEastAsia"/>
                <w:b w:val="0"/>
                <w:bCs/>
                <w:color w:val="auto"/>
                <w:sz w:val="24"/>
                <w:szCs w:val="24"/>
                <w:highlight w:val="none"/>
                <w:lang w:eastAsia="zh-CN"/>
              </w:rPr>
              <w:t>。</w:t>
            </w:r>
          </w:p>
        </w:tc>
      </w:tr>
    </w:tbl>
    <w:p w14:paraId="444CBECD">
      <w:pPr>
        <w:spacing w:line="360" w:lineRule="auto"/>
        <w:rPr>
          <w:rFonts w:hint="eastAsia" w:asciiTheme="majorEastAsia" w:hAnsiTheme="majorEastAsia" w:eastAsiaTheme="majorEastAsia" w:cstheme="majorEastAsia"/>
          <w:color w:val="auto"/>
          <w:sz w:val="24"/>
          <w:szCs w:val="24"/>
          <w:highlight w:val="none"/>
        </w:rPr>
      </w:pPr>
    </w:p>
    <w:p w14:paraId="15C9EDF2">
      <w:pPr>
        <w:spacing w:line="360" w:lineRule="auto"/>
        <w:ind w:firstLine="590"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2、商务评分</w:t>
      </w:r>
      <w:r>
        <w:rPr>
          <w:rFonts w:hint="eastAsia" w:asciiTheme="majorEastAsia" w:hAnsiTheme="majorEastAsia" w:eastAsiaTheme="majorEastAsia" w:cstheme="majorEastAsia"/>
          <w:b/>
          <w:color w:val="auto"/>
          <w:sz w:val="24"/>
          <w:szCs w:val="24"/>
          <w:highlight w:val="none"/>
          <w:lang w:val="en-US" w:eastAsia="zh-CN"/>
        </w:rPr>
        <w:t>40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40</w:t>
      </w:r>
      <w:r>
        <w:rPr>
          <w:rFonts w:hint="eastAsia" w:asciiTheme="majorEastAsia" w:hAnsiTheme="majorEastAsia" w:eastAsiaTheme="majorEastAsia" w:cstheme="majorEastAsia"/>
          <w:b/>
          <w:color w:val="auto"/>
          <w:sz w:val="24"/>
          <w:szCs w:val="24"/>
          <w:highlight w:val="none"/>
        </w:rPr>
        <w:t>%）：</w:t>
      </w:r>
    </w:p>
    <w:p w14:paraId="21DD73E1">
      <w:pPr>
        <w:spacing w:line="360" w:lineRule="auto"/>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满足招标文件要求且投标报价面值最低的投标报价为评标基准价，</w:t>
      </w:r>
      <w:r>
        <w:rPr>
          <w:rFonts w:hint="eastAsia" w:asciiTheme="minorEastAsia" w:hAnsiTheme="minorEastAsia"/>
          <w:b/>
          <w:bCs/>
          <w:color w:val="FF0000"/>
          <w:sz w:val="24"/>
          <w:szCs w:val="24"/>
          <w:u w:val="single"/>
        </w:rPr>
        <w:t>如报价低于</w:t>
      </w:r>
      <w:r>
        <w:rPr>
          <w:rFonts w:hint="eastAsia" w:asciiTheme="minorEastAsia" w:hAnsiTheme="minorEastAsia"/>
          <w:b/>
          <w:bCs/>
          <w:color w:val="FF0000"/>
          <w:sz w:val="24"/>
          <w:szCs w:val="24"/>
          <w:u w:val="single"/>
          <w:lang w:eastAsia="zh-CN"/>
        </w:rPr>
        <w:t>所有投标人</w:t>
      </w:r>
      <w:r>
        <w:rPr>
          <w:rFonts w:hint="eastAsia" w:asciiTheme="minorEastAsia" w:hAnsiTheme="minorEastAsia"/>
          <w:b/>
          <w:bCs/>
          <w:color w:val="FF0000"/>
          <w:sz w:val="24"/>
          <w:szCs w:val="24"/>
          <w:u w:val="single"/>
        </w:rPr>
        <w:t>平均</w:t>
      </w:r>
      <w:r>
        <w:rPr>
          <w:rFonts w:hint="eastAsia" w:asciiTheme="minorEastAsia" w:hAnsiTheme="minorEastAsia"/>
          <w:b/>
          <w:bCs/>
          <w:color w:val="FF0000"/>
          <w:sz w:val="24"/>
          <w:szCs w:val="24"/>
          <w:u w:val="single"/>
          <w:lang w:eastAsia="zh-CN"/>
        </w:rPr>
        <w:t>报</w:t>
      </w:r>
      <w:r>
        <w:rPr>
          <w:rFonts w:hint="eastAsia" w:asciiTheme="minorEastAsia" w:hAnsiTheme="minorEastAsia"/>
          <w:b/>
          <w:bCs/>
          <w:color w:val="FF0000"/>
          <w:sz w:val="24"/>
          <w:szCs w:val="24"/>
          <w:u w:val="single"/>
        </w:rPr>
        <w:t>价</w:t>
      </w:r>
      <w:r>
        <w:rPr>
          <w:rFonts w:hint="eastAsia" w:asciiTheme="minorEastAsia" w:hAnsiTheme="minorEastAsia"/>
          <w:b/>
          <w:bCs/>
          <w:color w:val="FF0000"/>
          <w:sz w:val="24"/>
          <w:szCs w:val="24"/>
          <w:u w:val="single"/>
          <w:lang w:eastAsia="zh-CN"/>
        </w:rPr>
        <w:t>的</w:t>
      </w:r>
      <w:r>
        <w:rPr>
          <w:rFonts w:hint="eastAsia" w:asciiTheme="minorEastAsia" w:hAnsiTheme="minorEastAsia"/>
          <w:b/>
          <w:bCs/>
          <w:color w:val="FF0000"/>
          <w:sz w:val="24"/>
          <w:szCs w:val="24"/>
          <w:u w:val="single"/>
          <w:lang w:val="en-US" w:eastAsia="zh-CN"/>
        </w:rPr>
        <w:t>50%</w:t>
      </w:r>
      <w:r>
        <w:rPr>
          <w:rFonts w:hint="eastAsia" w:asciiTheme="minorEastAsia" w:hAnsiTheme="minorEastAsia"/>
          <w:b/>
          <w:bCs/>
          <w:color w:val="FF0000"/>
          <w:sz w:val="24"/>
          <w:szCs w:val="24"/>
          <w:u w:val="single"/>
        </w:rPr>
        <w:t>时，需提供成本说明，否则视为无效投标</w:t>
      </w:r>
      <w:r>
        <w:rPr>
          <w:rFonts w:hint="eastAsia" w:asciiTheme="minorEastAsia" w:hAnsiTheme="minorEastAsia"/>
          <w:b/>
          <w:bCs/>
          <w:color w:val="FF0000"/>
          <w:sz w:val="24"/>
          <w:szCs w:val="24"/>
          <w:u w:val="single"/>
          <w:lang w:eastAsia="zh-CN"/>
        </w:rPr>
        <w:t>。</w:t>
      </w:r>
      <w:r>
        <w:rPr>
          <w:rFonts w:hint="eastAsia" w:asciiTheme="majorEastAsia" w:hAnsiTheme="majorEastAsia" w:eastAsiaTheme="majorEastAsia" w:cstheme="majorEastAsia"/>
          <w:color w:val="auto"/>
          <w:sz w:val="24"/>
          <w:szCs w:val="24"/>
          <w:highlight w:val="none"/>
        </w:rPr>
        <w:t>其余投标人投标报价与该基准价对比，计算出商务报价评分值（保留小数2位）：</w:t>
      </w:r>
    </w:p>
    <w:p w14:paraId="6A806D0B">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（1）有效投标人的投标报价等于评标基准价时其报价分为满分</w:t>
      </w:r>
      <w:r>
        <w:rPr>
          <w:rFonts w:hint="eastAsia" w:asciiTheme="majorEastAsia" w:hAnsiTheme="majorEastAsia" w:eastAsiaTheme="majorEastAsia" w:cstheme="majorEastAsia"/>
          <w:color w:val="auto"/>
          <w:sz w:val="24"/>
          <w:szCs w:val="24"/>
          <w:highlight w:val="none"/>
          <w:lang w:val="en-US" w:eastAsia="zh-CN"/>
        </w:rPr>
        <w:t>40</w:t>
      </w:r>
      <w:r>
        <w:rPr>
          <w:rFonts w:hint="eastAsia" w:asciiTheme="majorEastAsia" w:hAnsiTheme="majorEastAsia" w:eastAsiaTheme="majorEastAsia" w:cstheme="majorEastAsia"/>
          <w:color w:val="auto"/>
          <w:sz w:val="24"/>
          <w:szCs w:val="24"/>
          <w:highlight w:val="none"/>
        </w:rPr>
        <w:t>分；</w:t>
      </w:r>
    </w:p>
    <w:p w14:paraId="64C53BBE">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（2）其他投标人的价格分按以下公式计算：</w:t>
      </w:r>
    </w:p>
    <w:p w14:paraId="0E1AE5A8">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投标报价得分=（评分基准价/投标人投标报价）× 价格权值 ×100（保留小数2位）</w:t>
      </w:r>
    </w:p>
    <w:p w14:paraId="4ED62A74">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4DFDF9DE">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（4）投标人所报总价不得超过预算金额，否则当无效标处理。</w:t>
      </w:r>
    </w:p>
    <w:p w14:paraId="28CF6CBE">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（三）综合得分（100分）（权值100%）</w:t>
      </w:r>
    </w:p>
    <w:p w14:paraId="712B17B5">
      <w:pPr>
        <w:spacing w:line="360" w:lineRule="auto"/>
        <w:rPr>
          <w:rFonts w:hint="default"/>
          <w:color w:val="auto"/>
          <w:highlight w:val="none"/>
          <w:lang w:val="en-US" w:eastAsia="zh-CN"/>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有效投标人的综合得分为技术分和商务（报价）分的总和，评标委员会根据综合得分高低顺序排列，综合得分前两名投标人依次作为该项目第一中标候选人和第二中标候选人向招标人推荐。得分相同的，按投标报价由低到高顺序排列；得分且投标报价相同的，按技术部分得分高的排序第一。</w:t>
      </w:r>
    </w:p>
    <w:p w14:paraId="73126684">
      <w:pPr>
        <w:spacing w:line="360" w:lineRule="auto"/>
        <w:rPr>
          <w:rFonts w:hint="default"/>
          <w:highlight w:val="none"/>
          <w:lang w:val="en-US" w:eastAsia="zh-CN"/>
        </w:rPr>
      </w:pPr>
    </w:p>
    <w:p w14:paraId="6E6BF2FA">
      <w:pPr>
        <w:rPr>
          <w:rFonts w:hint="default"/>
          <w:highlight w:val="none"/>
          <w:lang w:val="en-US" w:eastAsia="zh-CN"/>
        </w:rPr>
      </w:pPr>
      <w:r>
        <w:rPr>
          <w:rFonts w:hint="eastAsia" w:ascii="新宋体" w:hAnsi="新宋体" w:eastAsia="新宋体" w:cs="宋体"/>
          <w:b/>
          <w:bCs/>
          <w:kern w:val="0"/>
          <w:sz w:val="32"/>
          <w:szCs w:val="32"/>
          <w:highlight w:val="none"/>
          <w:lang w:val="en-US" w:eastAsia="zh-CN" w:bidi="ar-SA"/>
        </w:rPr>
        <w:br w:type="page"/>
      </w:r>
    </w:p>
    <w:p w14:paraId="22D45BAC">
      <w:pPr>
        <w:rPr>
          <w:rFonts w:hint="eastAsia" w:ascii="新宋体" w:hAnsi="新宋体" w:eastAsia="新宋体" w:cs="宋体"/>
          <w:b/>
          <w:bCs/>
          <w:kern w:val="0"/>
          <w:sz w:val="32"/>
          <w:szCs w:val="32"/>
          <w:highlight w:val="none"/>
          <w:lang w:val="en-US" w:eastAsia="zh-CN" w:bidi="ar-SA"/>
        </w:rPr>
      </w:pPr>
    </w:p>
    <w:p w14:paraId="6185DE63">
      <w:pPr>
        <w:jc w:val="left"/>
        <w:rPr>
          <w:rFonts w:hint="eastAsia"/>
          <w:b w:val="0"/>
          <w:bCs w:val="0"/>
          <w:sz w:val="24"/>
          <w:szCs w:val="24"/>
          <w:highlight w:val="none"/>
          <w:lang w:val="en-US" w:eastAsia="zh-CN"/>
        </w:rPr>
      </w:pPr>
      <w:r>
        <w:rPr>
          <w:rFonts w:hint="eastAsia"/>
          <w:b w:val="0"/>
          <w:bCs w:val="0"/>
          <w:sz w:val="24"/>
          <w:szCs w:val="24"/>
          <w:highlight w:val="none"/>
          <w:lang w:val="en-US" w:eastAsia="zh-CN"/>
        </w:rPr>
        <w:t>附件一</w:t>
      </w:r>
    </w:p>
    <w:p w14:paraId="5ED3AB42">
      <w:pPr>
        <w:spacing w:line="460" w:lineRule="exact"/>
        <w:jc w:val="center"/>
        <w:outlineLvl w:val="3"/>
        <w:rPr>
          <w:rFonts w:hint="eastAsia" w:ascii="宋体" w:hAnsi="宋体" w:eastAsia="宋体" w:cs="宋体"/>
          <w:bCs/>
          <w:color w:val="auto"/>
          <w:szCs w:val="28"/>
          <w:highlight w:val="none"/>
          <w:lang w:val="zh-CN"/>
        </w:rPr>
      </w:pPr>
      <w:r>
        <w:rPr>
          <w:rFonts w:hint="eastAsia" w:ascii="宋体" w:hAnsi="宋体" w:cs="宋体"/>
          <w:b/>
          <w:bCs/>
          <w:color w:val="auto"/>
          <w:sz w:val="28"/>
          <w:szCs w:val="28"/>
          <w:highlight w:val="none"/>
          <w:lang w:val="zh-CN"/>
        </w:rPr>
        <w:t>投标</w:t>
      </w:r>
      <w:r>
        <w:rPr>
          <w:rFonts w:hint="eastAsia" w:ascii="宋体" w:hAnsi="宋体" w:eastAsia="宋体" w:cs="宋体"/>
          <w:b/>
          <w:bCs/>
          <w:color w:val="auto"/>
          <w:sz w:val="28"/>
          <w:szCs w:val="28"/>
          <w:highlight w:val="none"/>
          <w:lang w:val="zh-CN"/>
        </w:rPr>
        <w:t>函</w:t>
      </w:r>
    </w:p>
    <w:p w14:paraId="2AA1F274">
      <w:pPr>
        <w:spacing w:line="46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             </w:t>
      </w:r>
    </w:p>
    <w:p w14:paraId="4D77AF9F">
      <w:pPr>
        <w:spacing w:line="46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致：温州市第七人民医院</w:t>
      </w:r>
    </w:p>
    <w:p w14:paraId="326ADF61">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根据贵方为</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项目的投标邀请，我方</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（投标人名称）作为投标人正式授权</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（授权代表全名，职务）代表我方处理有关本投标的一切事宜。</w:t>
      </w:r>
    </w:p>
    <w:p w14:paraId="47587200">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在此提交的投标文件中，包括如下内容，并已分别单独密封装袋：</w:t>
      </w:r>
    </w:p>
    <w:p w14:paraId="3626886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（—）按“招标内容及要求”要求编制的投标文件技术标【正本一份，副本三份】；</w:t>
      </w:r>
    </w:p>
    <w:p w14:paraId="505F45F0">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（二）按“招标内容及要求”要求编制的投标文件商务标【正本一份，副本三份】</w:t>
      </w:r>
    </w:p>
    <w:p w14:paraId="0AD92E23">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我方己完全明白招标文件的所有条款要求，并重申以下几点：</w:t>
      </w:r>
    </w:p>
    <w:p w14:paraId="6A063178">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（一）本投标文件的有效期自投标截止日起</w:t>
      </w:r>
      <w:r>
        <w:rPr>
          <w:rFonts w:hint="eastAsia" w:ascii="新宋体" w:hAnsi="新宋体" w:eastAsia="新宋体" w:cs="新宋体"/>
          <w:b/>
          <w:sz w:val="22"/>
          <w:szCs w:val="22"/>
          <w:highlight w:val="none"/>
        </w:rPr>
        <w:t>120天内</w:t>
      </w:r>
      <w:r>
        <w:rPr>
          <w:rFonts w:hint="eastAsia" w:ascii="新宋体" w:hAnsi="新宋体" w:eastAsia="新宋体" w:cs="新宋体"/>
          <w:sz w:val="22"/>
          <w:szCs w:val="22"/>
          <w:highlight w:val="none"/>
        </w:rPr>
        <w:t>有效，如中标，有效期将延至合同终止日为止；</w:t>
      </w:r>
    </w:p>
    <w:p w14:paraId="7F253FF5">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（二）我方已详细研究了招标文件的所有内容包括修改书（如有）和所有已提供的参考资料以及有关附件，我方完全理解并同意放弃在此方面提出含糊意见或误解的一切权力；</w:t>
      </w:r>
    </w:p>
    <w:p w14:paraId="54CD3AB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（三）我方同意提供按照贵方可能要求的与投标有关的一切数据或资料；</w:t>
      </w:r>
    </w:p>
    <w:p w14:paraId="7D291FFA">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（四）我方理解贵方不一定接受最低报价。</w:t>
      </w:r>
    </w:p>
    <w:p w14:paraId="707D538F">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（五）我方如果中标，将保证履行招标文件以及招标文件修改书（如有）中的全部责任和义务，按质、按量、按期完成《合同书》中的全部任务。</w:t>
      </w:r>
    </w:p>
    <w:p w14:paraId="7AFCE9E7">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（六）所有与本投标有关的函件请发往下列地址：</w:t>
      </w:r>
    </w:p>
    <w:p w14:paraId="30D82067">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地址</w:t>
      </w:r>
      <w:r>
        <w:rPr>
          <w:rFonts w:hint="eastAsia" w:ascii="新宋体" w:hAnsi="新宋体" w:eastAsia="新宋体" w:cs="新宋体"/>
          <w:sz w:val="22"/>
          <w:szCs w:val="22"/>
          <w:highlight w:val="none"/>
          <w:u w:val="single"/>
        </w:rPr>
        <w:t xml:space="preserve">                           </w:t>
      </w:r>
    </w:p>
    <w:p w14:paraId="0344B9C3">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电话</w:t>
      </w:r>
      <w:r>
        <w:rPr>
          <w:rFonts w:hint="eastAsia" w:ascii="新宋体" w:hAnsi="新宋体" w:eastAsia="新宋体" w:cs="新宋体"/>
          <w:sz w:val="22"/>
          <w:szCs w:val="22"/>
          <w:highlight w:val="none"/>
          <w:u w:val="single"/>
        </w:rPr>
        <w:t xml:space="preserve">                           </w:t>
      </w:r>
    </w:p>
    <w:p w14:paraId="6732036B">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传真</w:t>
      </w:r>
      <w:r>
        <w:rPr>
          <w:rFonts w:hint="eastAsia" w:ascii="新宋体" w:hAnsi="新宋体" w:eastAsia="新宋体" w:cs="新宋体"/>
          <w:sz w:val="22"/>
          <w:szCs w:val="22"/>
          <w:highlight w:val="none"/>
          <w:u w:val="single"/>
        </w:rPr>
        <w:t xml:space="preserve">                           </w:t>
      </w:r>
    </w:p>
    <w:p w14:paraId="193AAAC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电子邮件</w:t>
      </w:r>
      <w:r>
        <w:rPr>
          <w:rFonts w:hint="eastAsia" w:ascii="新宋体" w:hAnsi="新宋体" w:eastAsia="新宋体" w:cs="新宋体"/>
          <w:sz w:val="22"/>
          <w:szCs w:val="22"/>
          <w:highlight w:val="none"/>
          <w:u w:val="single"/>
        </w:rPr>
        <w:t xml:space="preserve">                       </w:t>
      </w:r>
    </w:p>
    <w:p w14:paraId="346B6189">
      <w:pPr>
        <w:spacing w:line="420" w:lineRule="exact"/>
        <w:ind w:firstLine="435"/>
        <w:rPr>
          <w:rFonts w:hint="eastAsia" w:ascii="新宋体" w:hAnsi="新宋体" w:eastAsia="新宋体" w:cs="新宋体"/>
          <w:sz w:val="22"/>
          <w:szCs w:val="22"/>
          <w:highlight w:val="none"/>
        </w:rPr>
      </w:pPr>
    </w:p>
    <w:p w14:paraId="4E2723AD">
      <w:pPr>
        <w:spacing w:line="420" w:lineRule="exact"/>
        <w:ind w:firstLine="43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 xml:space="preserve">                                   投标人名称（公章）</w:t>
      </w:r>
      <w:r>
        <w:rPr>
          <w:rFonts w:hint="eastAsia" w:ascii="新宋体" w:hAnsi="新宋体" w:eastAsia="新宋体" w:cs="新宋体"/>
          <w:sz w:val="22"/>
          <w:szCs w:val="22"/>
          <w:highlight w:val="none"/>
          <w:u w:val="single"/>
        </w:rPr>
        <w:t xml:space="preserve">                </w:t>
      </w:r>
    </w:p>
    <w:p w14:paraId="10E99368">
      <w:pPr>
        <w:spacing w:line="420" w:lineRule="exact"/>
        <w:ind w:firstLine="43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 xml:space="preserve">                                   投标人代表</w:t>
      </w:r>
      <w:r>
        <w:rPr>
          <w:rFonts w:hint="eastAsia" w:ascii="新宋体" w:hAnsi="新宋体" w:eastAsia="新宋体" w:cs="新宋体"/>
          <w:sz w:val="22"/>
          <w:szCs w:val="22"/>
          <w:highlight w:val="none"/>
          <w:u w:val="single"/>
        </w:rPr>
        <w:t xml:space="preserve">                        </w:t>
      </w:r>
    </w:p>
    <w:p w14:paraId="4D1DD5F1">
      <w:pPr>
        <w:spacing w:line="460" w:lineRule="exact"/>
        <w:ind w:firstLine="435"/>
        <w:rPr>
          <w:rFonts w:hint="eastAsia" w:ascii="新宋体" w:hAnsi="新宋体" w:eastAsia="新宋体" w:cs="新宋体"/>
          <w:sz w:val="22"/>
          <w:szCs w:val="22"/>
          <w:highlight w:val="none"/>
          <w:u w:val="single"/>
          <w:lang w:val="en-US" w:eastAsia="zh-CN"/>
        </w:rPr>
      </w:pPr>
      <w:r>
        <w:rPr>
          <w:rFonts w:hint="eastAsia" w:ascii="新宋体" w:hAnsi="新宋体" w:eastAsia="新宋体" w:cs="新宋体"/>
          <w:sz w:val="22"/>
          <w:szCs w:val="22"/>
          <w:highlight w:val="none"/>
        </w:rPr>
        <w:t xml:space="preserve">                                   日   期</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u w:val="single"/>
          <w:lang w:val="en-US" w:eastAsia="zh-CN"/>
        </w:rPr>
        <w:t xml:space="preserve">                         </w:t>
      </w:r>
    </w:p>
    <w:p w14:paraId="216B2244">
      <w:pPr>
        <w:spacing w:line="460" w:lineRule="exact"/>
        <w:ind w:firstLine="435"/>
        <w:rPr>
          <w:rFonts w:hint="eastAsia" w:ascii="新宋体" w:hAnsi="新宋体" w:eastAsia="新宋体" w:cs="新宋体"/>
          <w:sz w:val="22"/>
          <w:szCs w:val="22"/>
          <w:highlight w:val="none"/>
          <w:u w:val="single"/>
        </w:rPr>
      </w:pPr>
    </w:p>
    <w:p w14:paraId="5128EF6A">
      <w:pPr>
        <w:spacing w:line="460" w:lineRule="exact"/>
        <w:ind w:firstLine="541" w:firstLineChars="245"/>
        <w:outlineLvl w:val="1"/>
        <w:rPr>
          <w:rFonts w:hint="eastAsia" w:ascii="新宋体" w:hAnsi="新宋体" w:eastAsia="新宋体" w:cs="Times New Roman"/>
          <w:b/>
          <w:bCs/>
          <w:sz w:val="22"/>
          <w:szCs w:val="22"/>
          <w:highlight w:val="none"/>
        </w:rPr>
      </w:pPr>
    </w:p>
    <w:p w14:paraId="454A3B25">
      <w:pPr>
        <w:spacing w:line="460" w:lineRule="exact"/>
        <w:ind w:firstLine="541" w:firstLineChars="245"/>
        <w:outlineLvl w:val="1"/>
        <w:rPr>
          <w:rFonts w:hint="eastAsia" w:ascii="新宋体" w:hAnsi="新宋体" w:eastAsia="新宋体" w:cs="Times New Roman"/>
          <w:b/>
          <w:bCs/>
          <w:sz w:val="22"/>
          <w:szCs w:val="22"/>
          <w:highlight w:val="none"/>
        </w:rPr>
      </w:pPr>
    </w:p>
    <w:p w14:paraId="5300FE25">
      <w:pPr>
        <w:spacing w:line="460" w:lineRule="exact"/>
        <w:ind w:firstLine="541" w:firstLineChars="245"/>
        <w:outlineLvl w:val="1"/>
        <w:rPr>
          <w:rFonts w:hint="eastAsia" w:ascii="新宋体" w:hAnsi="新宋体" w:eastAsia="新宋体" w:cs="Times New Roman"/>
          <w:b/>
          <w:bCs/>
          <w:sz w:val="22"/>
          <w:szCs w:val="22"/>
          <w:highlight w:val="none"/>
        </w:rPr>
      </w:pPr>
    </w:p>
    <w:p w14:paraId="23558644">
      <w:pPr>
        <w:rPr>
          <w:rFonts w:hint="eastAsia" w:ascii="新宋体" w:hAnsi="新宋体" w:eastAsia="新宋体" w:cs="Times New Roman"/>
          <w:b/>
          <w:bCs/>
          <w:sz w:val="22"/>
          <w:szCs w:val="22"/>
          <w:highlight w:val="none"/>
        </w:rPr>
      </w:pPr>
    </w:p>
    <w:p w14:paraId="72AF9F77">
      <w:pPr>
        <w:widowControl/>
        <w:spacing w:line="360" w:lineRule="auto"/>
        <w:jc w:val="left"/>
        <w:rPr>
          <w:sz w:val="24"/>
          <w:szCs w:val="24"/>
          <w:highlight w:val="none"/>
        </w:rPr>
      </w:pPr>
      <w:r>
        <w:rPr>
          <w:rFonts w:hint="eastAsia"/>
          <w:sz w:val="24"/>
          <w:szCs w:val="24"/>
          <w:highlight w:val="none"/>
        </w:rPr>
        <w:t>附件二：</w:t>
      </w:r>
    </w:p>
    <w:p w14:paraId="369AB066">
      <w:pPr>
        <w:widowControl/>
        <w:spacing w:line="360" w:lineRule="auto"/>
        <w:jc w:val="center"/>
        <w:rPr>
          <w:b/>
          <w:sz w:val="36"/>
          <w:szCs w:val="36"/>
          <w:highlight w:val="none"/>
        </w:rPr>
      </w:pPr>
      <w:r>
        <w:rPr>
          <w:rFonts w:hint="eastAsia"/>
          <w:b/>
          <w:sz w:val="36"/>
          <w:szCs w:val="36"/>
          <w:highlight w:val="none"/>
        </w:rPr>
        <w:t>法定代表人授权书</w:t>
      </w:r>
    </w:p>
    <w:p w14:paraId="7C88FA51">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温州市第七人民医院：</w:t>
      </w:r>
    </w:p>
    <w:p w14:paraId="6B6C9F46">
      <w:pPr>
        <w:spacing w:line="360" w:lineRule="auto"/>
        <w:ind w:firstLine="600" w:firstLineChars="250"/>
        <w:rPr>
          <w:rFonts w:ascii="新宋体" w:hAnsi="新宋体" w:eastAsia="新宋体"/>
          <w:sz w:val="24"/>
          <w:szCs w:val="24"/>
          <w:highlight w:val="none"/>
        </w:rPr>
      </w:pP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（投标人全称）法定代表人</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法定代表人姓名），身份证号：</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 xml:space="preserve"> 授权</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（全权代表姓名），身份证号：</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为全权代表，参加贵单位组织的（</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项目名称）的比选采购活动，全权代表我方处理比选采购活动中的一切事宜。</w:t>
      </w:r>
    </w:p>
    <w:p w14:paraId="004C8112">
      <w:pPr>
        <w:spacing w:line="360" w:lineRule="auto"/>
        <w:ind w:firstLine="600" w:firstLineChars="250"/>
        <w:rPr>
          <w:rFonts w:ascii="新宋体" w:hAnsi="新宋体" w:eastAsia="新宋体"/>
          <w:sz w:val="24"/>
          <w:szCs w:val="24"/>
          <w:highlight w:val="none"/>
        </w:rPr>
      </w:pPr>
      <w:r>
        <w:rPr>
          <w:rFonts w:hint="eastAsia" w:ascii="新宋体" w:hAnsi="新宋体" w:eastAsia="新宋体"/>
          <w:sz w:val="24"/>
          <w:szCs w:val="24"/>
          <w:highlight w:val="none"/>
        </w:rPr>
        <w:t xml:space="preserve"> </w:t>
      </w:r>
    </w:p>
    <w:p w14:paraId="33D0BA8C">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法定代表人(签字或盖章)：</w:t>
      </w:r>
    </w:p>
    <w:p w14:paraId="773BC209">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投标人全称（公章）：</w:t>
      </w:r>
    </w:p>
    <w:p w14:paraId="01D81252">
      <w:pPr>
        <w:widowControl/>
        <w:spacing w:line="360" w:lineRule="auto"/>
        <w:jc w:val="left"/>
        <w:rPr>
          <w:sz w:val="24"/>
          <w:szCs w:val="24"/>
          <w:highlight w:val="none"/>
        </w:rPr>
      </w:pPr>
      <w:r>
        <w:rPr>
          <w:rFonts w:hint="eastAsia" w:ascii="新宋体" w:hAnsi="新宋体" w:eastAsia="新宋体"/>
          <w:sz w:val="24"/>
          <w:szCs w:val="24"/>
          <w:highlight w:val="none"/>
        </w:rPr>
        <w:t>日   期：</w:t>
      </w:r>
    </w:p>
    <w:p w14:paraId="4A3177FE">
      <w:pPr>
        <w:spacing w:line="360" w:lineRule="auto"/>
        <w:rPr>
          <w:rFonts w:ascii="新宋体" w:hAnsi="新宋体" w:eastAsia="新宋体"/>
          <w:sz w:val="24"/>
          <w:szCs w:val="24"/>
          <w:highlight w:val="none"/>
        </w:rPr>
      </w:pPr>
    </w:p>
    <w:p w14:paraId="27CEA21A">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法定代表人身份证复印件或扫描件（正反面）：</w:t>
      </w:r>
    </w:p>
    <w:p w14:paraId="5A7741B2">
      <w:pPr>
        <w:spacing w:line="360" w:lineRule="auto"/>
        <w:rPr>
          <w:rFonts w:ascii="新宋体" w:hAnsi="新宋体" w:eastAsia="新宋体"/>
          <w:sz w:val="24"/>
          <w:szCs w:val="24"/>
          <w:highlight w:val="none"/>
        </w:rPr>
      </w:pPr>
    </w:p>
    <w:p w14:paraId="27118B49">
      <w:pPr>
        <w:spacing w:line="360" w:lineRule="auto"/>
        <w:rPr>
          <w:rFonts w:ascii="新宋体" w:hAnsi="新宋体" w:eastAsia="新宋体"/>
          <w:sz w:val="24"/>
          <w:szCs w:val="24"/>
          <w:highlight w:val="none"/>
        </w:rPr>
      </w:pPr>
    </w:p>
    <w:p w14:paraId="5790E4F1">
      <w:pPr>
        <w:spacing w:line="360" w:lineRule="auto"/>
        <w:rPr>
          <w:rFonts w:ascii="新宋体" w:hAnsi="新宋体" w:eastAsia="新宋体"/>
          <w:sz w:val="24"/>
          <w:szCs w:val="24"/>
          <w:highlight w:val="none"/>
        </w:rPr>
      </w:pPr>
    </w:p>
    <w:p w14:paraId="2CA9F899">
      <w:pPr>
        <w:spacing w:line="360" w:lineRule="auto"/>
        <w:rPr>
          <w:rFonts w:ascii="新宋体" w:hAnsi="新宋体" w:eastAsia="新宋体"/>
          <w:sz w:val="24"/>
          <w:szCs w:val="24"/>
          <w:highlight w:val="none"/>
        </w:rPr>
      </w:pPr>
    </w:p>
    <w:p w14:paraId="46B7144A">
      <w:pPr>
        <w:spacing w:line="360" w:lineRule="auto"/>
        <w:rPr>
          <w:rFonts w:ascii="新宋体" w:hAnsi="新宋体" w:eastAsia="新宋体"/>
          <w:sz w:val="24"/>
          <w:szCs w:val="24"/>
          <w:highlight w:val="none"/>
        </w:rPr>
      </w:pPr>
    </w:p>
    <w:p w14:paraId="677A725C">
      <w:pPr>
        <w:spacing w:line="360" w:lineRule="auto"/>
        <w:rPr>
          <w:rFonts w:ascii="新宋体" w:hAnsi="新宋体" w:eastAsia="新宋体"/>
          <w:sz w:val="24"/>
          <w:szCs w:val="24"/>
          <w:highlight w:val="none"/>
        </w:rPr>
      </w:pPr>
    </w:p>
    <w:p w14:paraId="57F18827">
      <w:pPr>
        <w:spacing w:line="360" w:lineRule="auto"/>
        <w:rPr>
          <w:rFonts w:ascii="新宋体" w:hAnsi="新宋体" w:eastAsia="新宋体"/>
          <w:sz w:val="24"/>
          <w:szCs w:val="24"/>
          <w:highlight w:val="none"/>
        </w:rPr>
      </w:pPr>
    </w:p>
    <w:p w14:paraId="6971194A">
      <w:pPr>
        <w:spacing w:line="360" w:lineRule="auto"/>
        <w:rPr>
          <w:sz w:val="24"/>
          <w:szCs w:val="24"/>
          <w:highlight w:val="none"/>
        </w:rPr>
      </w:pPr>
      <w:r>
        <w:rPr>
          <w:rFonts w:hint="eastAsia" w:ascii="新宋体" w:hAnsi="新宋体" w:eastAsia="新宋体"/>
          <w:sz w:val="24"/>
          <w:szCs w:val="24"/>
          <w:highlight w:val="none"/>
        </w:rPr>
        <w:t>授权代表身份证复印件或扫描件（正反面）：</w:t>
      </w:r>
    </w:p>
    <w:p w14:paraId="214BF4E9">
      <w:pPr>
        <w:widowControl/>
        <w:spacing w:line="360" w:lineRule="auto"/>
        <w:jc w:val="left"/>
        <w:rPr>
          <w:sz w:val="24"/>
          <w:szCs w:val="24"/>
          <w:highlight w:val="none"/>
        </w:rPr>
      </w:pPr>
    </w:p>
    <w:p w14:paraId="53A5B5AD">
      <w:pPr>
        <w:widowControl/>
        <w:spacing w:line="360" w:lineRule="auto"/>
        <w:jc w:val="left"/>
        <w:rPr>
          <w:sz w:val="24"/>
          <w:szCs w:val="24"/>
          <w:highlight w:val="none"/>
        </w:rPr>
      </w:pPr>
    </w:p>
    <w:p w14:paraId="7C545947">
      <w:pPr>
        <w:widowControl/>
        <w:spacing w:line="360" w:lineRule="auto"/>
        <w:jc w:val="left"/>
        <w:rPr>
          <w:sz w:val="24"/>
          <w:szCs w:val="24"/>
          <w:highlight w:val="none"/>
        </w:rPr>
      </w:pPr>
    </w:p>
    <w:p w14:paraId="63A267B8">
      <w:pPr>
        <w:widowControl/>
        <w:spacing w:line="360" w:lineRule="auto"/>
        <w:jc w:val="left"/>
        <w:rPr>
          <w:sz w:val="24"/>
          <w:szCs w:val="24"/>
          <w:highlight w:val="none"/>
        </w:rPr>
      </w:pPr>
      <w:r>
        <w:rPr>
          <w:sz w:val="24"/>
          <w:szCs w:val="24"/>
          <w:highlight w:val="none"/>
        </w:rPr>
        <w:br w:type="page"/>
      </w:r>
      <w:r>
        <w:rPr>
          <w:rFonts w:hint="eastAsia"/>
          <w:sz w:val="24"/>
          <w:szCs w:val="24"/>
          <w:highlight w:val="none"/>
        </w:rPr>
        <w:t>附件</w:t>
      </w:r>
      <w:r>
        <w:rPr>
          <w:rFonts w:hint="eastAsia"/>
          <w:sz w:val="24"/>
          <w:szCs w:val="24"/>
          <w:highlight w:val="none"/>
          <w:lang w:val="en-US" w:eastAsia="zh-CN"/>
        </w:rPr>
        <w:t>三</w:t>
      </w:r>
      <w:r>
        <w:rPr>
          <w:rFonts w:hint="eastAsia"/>
          <w:sz w:val="24"/>
          <w:szCs w:val="24"/>
          <w:highlight w:val="none"/>
        </w:rPr>
        <w:t>：</w:t>
      </w:r>
    </w:p>
    <w:p w14:paraId="7AEA437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ascii="Times New Roman" w:hAnsi="Times New Roman"/>
          <w:b/>
          <w:sz w:val="36"/>
          <w:szCs w:val="36"/>
          <w:highlight w:val="none"/>
        </w:rPr>
      </w:pPr>
      <w:r>
        <w:rPr>
          <w:rFonts w:ascii="Times New Roman" w:hAnsi="Times New Roman"/>
          <w:b/>
          <w:sz w:val="36"/>
          <w:szCs w:val="36"/>
          <w:highlight w:val="none"/>
        </w:rPr>
        <w:t>采购要求响应表</w:t>
      </w:r>
    </w:p>
    <w:p w14:paraId="1411E3C2">
      <w:pPr>
        <w:keepNext w:val="0"/>
        <w:keepLines w:val="0"/>
        <w:pageBreakBefore w:val="0"/>
        <w:widowControl w:val="0"/>
        <w:kinsoku/>
        <w:wordWrap/>
        <w:overflowPunct/>
        <w:topLinePunct w:val="0"/>
        <w:autoSpaceDE/>
        <w:autoSpaceDN/>
        <w:bidi w:val="0"/>
        <w:adjustRightInd w:val="0"/>
        <w:spacing w:line="360" w:lineRule="auto"/>
        <w:textAlignment w:val="auto"/>
        <w:rPr>
          <w:rFonts w:ascii="Times New Roman" w:hAnsi="Times New Roman"/>
          <w:spacing w:val="20"/>
          <w:sz w:val="24"/>
          <w:szCs w:val="24"/>
          <w:highlight w:val="none"/>
        </w:rPr>
      </w:pPr>
      <w:r>
        <w:rPr>
          <w:rFonts w:ascii="Times New Roman" w:hAnsi="Times New Roman"/>
          <w:sz w:val="24"/>
          <w:szCs w:val="24"/>
          <w:highlight w:val="none"/>
        </w:rPr>
        <w:t>项目名称：</w:t>
      </w:r>
      <w:r>
        <w:rPr>
          <w:rFonts w:ascii="Times New Roman" w:hAnsi="Times New Roman"/>
          <w:sz w:val="24"/>
          <w:szCs w:val="24"/>
          <w:highlight w:val="none"/>
          <w:u w:val="single"/>
        </w:rPr>
        <w:t xml:space="preserve">                        </w:t>
      </w:r>
    </w:p>
    <w:tbl>
      <w:tblPr>
        <w:tblStyle w:val="18"/>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0"/>
        <w:gridCol w:w="3659"/>
        <w:gridCol w:w="3539"/>
        <w:gridCol w:w="1220"/>
      </w:tblGrid>
      <w:tr w14:paraId="2C4428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771B153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序号</w:t>
            </w:r>
          </w:p>
        </w:tc>
        <w:tc>
          <w:tcPr>
            <w:tcW w:w="3659" w:type="dxa"/>
            <w:tcBorders>
              <w:top w:val="single" w:color="auto" w:sz="4" w:space="0"/>
              <w:left w:val="single" w:color="auto" w:sz="4" w:space="0"/>
              <w:bottom w:val="single" w:color="auto" w:sz="4" w:space="0"/>
              <w:right w:val="single" w:color="auto" w:sz="4" w:space="0"/>
            </w:tcBorders>
            <w:vAlign w:val="center"/>
          </w:tcPr>
          <w:p w14:paraId="153E2D7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hint="eastAsia" w:ascii="Times New Roman" w:hAnsi="Times New Roman"/>
                <w:sz w:val="24"/>
                <w:szCs w:val="24"/>
                <w:highlight w:val="none"/>
              </w:rPr>
              <w:t>比选</w:t>
            </w:r>
            <w:r>
              <w:rPr>
                <w:rFonts w:ascii="Times New Roman" w:hAnsi="Times New Roman"/>
                <w:sz w:val="24"/>
                <w:szCs w:val="24"/>
                <w:highlight w:val="none"/>
              </w:rPr>
              <w:t>文件要求</w:t>
            </w:r>
          </w:p>
        </w:tc>
        <w:tc>
          <w:tcPr>
            <w:tcW w:w="3539" w:type="dxa"/>
            <w:tcBorders>
              <w:top w:val="single" w:color="auto" w:sz="4" w:space="0"/>
              <w:left w:val="single" w:color="auto" w:sz="4" w:space="0"/>
              <w:bottom w:val="single" w:color="auto" w:sz="4" w:space="0"/>
              <w:right w:val="single" w:color="auto" w:sz="4" w:space="0"/>
            </w:tcBorders>
            <w:vAlign w:val="center"/>
          </w:tcPr>
          <w:p w14:paraId="0936450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投标文件响应</w:t>
            </w:r>
          </w:p>
        </w:tc>
        <w:tc>
          <w:tcPr>
            <w:tcW w:w="1220" w:type="dxa"/>
            <w:tcBorders>
              <w:top w:val="single" w:color="auto" w:sz="4" w:space="0"/>
              <w:left w:val="single" w:color="auto" w:sz="4" w:space="0"/>
              <w:bottom w:val="single" w:color="auto" w:sz="4" w:space="0"/>
              <w:right w:val="single" w:color="auto" w:sz="4" w:space="0"/>
            </w:tcBorders>
            <w:vAlign w:val="center"/>
          </w:tcPr>
          <w:p w14:paraId="404D42D6">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偏离情况</w:t>
            </w:r>
          </w:p>
        </w:tc>
      </w:tr>
      <w:tr w14:paraId="0CD043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107BD99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0BB34BE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3FFEBE5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1324FC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4EFA72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56D4791F">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7A529BF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32D03E4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379B2C9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1780F4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34D9542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6CADCF3B">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72859DC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615DA6B">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3D709B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039449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60380B8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0F8126A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29EE44D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725C32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DBF7CC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359E8832">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0F23BFC4">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6AD457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7E8AE2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18461155">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13ED0A7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17B8F4FE">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392DB696">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34E270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1507555">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1D96BCAC">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10E2900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4A159088">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6E2AD3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3336D6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28D3072A">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21A518B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2D057A8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7CE39BB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524F043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2FC2CE2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10344E1B">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213F84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0A9CFF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22F1C41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6AC1EE78">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543D0B6A">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7EC4714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172CAA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68009732">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1B67066C">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5957DB28">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27DB0B66">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31634F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7"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16F1B5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3A09B7AC">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w:t>
            </w:r>
          </w:p>
        </w:tc>
        <w:tc>
          <w:tcPr>
            <w:tcW w:w="3539" w:type="dxa"/>
            <w:tcBorders>
              <w:top w:val="single" w:color="auto" w:sz="4" w:space="0"/>
              <w:left w:val="single" w:color="auto" w:sz="4" w:space="0"/>
              <w:bottom w:val="single" w:color="auto" w:sz="4" w:space="0"/>
              <w:right w:val="single" w:color="auto" w:sz="4" w:space="0"/>
            </w:tcBorders>
            <w:vAlign w:val="center"/>
          </w:tcPr>
          <w:p w14:paraId="7A382CB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74179C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bl>
    <w:p w14:paraId="627FC90B">
      <w:pPr>
        <w:keepNext w:val="0"/>
        <w:keepLines w:val="0"/>
        <w:pageBreakBefore w:val="0"/>
        <w:widowControl w:val="0"/>
        <w:kinsoku/>
        <w:wordWrap/>
        <w:overflowPunct/>
        <w:topLinePunct w:val="0"/>
        <w:autoSpaceDE/>
        <w:autoSpaceDN/>
        <w:bidi w:val="0"/>
        <w:adjustRightInd w:val="0"/>
        <w:snapToGrid w:val="0"/>
        <w:spacing w:before="50" w:after="50" w:line="360" w:lineRule="auto"/>
        <w:textAlignment w:val="auto"/>
        <w:rPr>
          <w:rFonts w:ascii="Times New Roman" w:hAnsi="Times New Roman"/>
          <w:b/>
          <w:bCs/>
          <w:sz w:val="24"/>
          <w:szCs w:val="24"/>
          <w:highlight w:val="none"/>
        </w:rPr>
      </w:pPr>
      <w:r>
        <w:rPr>
          <w:rFonts w:ascii="Times New Roman" w:hAnsi="Times New Roman"/>
          <w:b/>
          <w:bCs/>
          <w:sz w:val="24"/>
          <w:szCs w:val="24"/>
          <w:highlight w:val="none"/>
        </w:rPr>
        <w:t>注：</w:t>
      </w:r>
    </w:p>
    <w:p w14:paraId="4F0B6463">
      <w:pPr>
        <w:keepNext w:val="0"/>
        <w:keepLines w:val="0"/>
        <w:pageBreakBefore w:val="0"/>
        <w:widowControl w:val="0"/>
        <w:numPr>
          <w:ilvl w:val="1"/>
          <w:numId w:val="4"/>
        </w:numPr>
        <w:tabs>
          <w:tab w:val="left" w:pos="540"/>
        </w:tabs>
        <w:kinsoku/>
        <w:wordWrap/>
        <w:overflowPunct/>
        <w:topLinePunct w:val="0"/>
        <w:autoSpaceDE/>
        <w:autoSpaceDN/>
        <w:bidi w:val="0"/>
        <w:adjustRightInd w:val="0"/>
        <w:snapToGrid w:val="0"/>
        <w:spacing w:before="50" w:after="50" w:line="360" w:lineRule="auto"/>
        <w:ind w:left="540" w:hanging="540"/>
        <w:textAlignment w:val="auto"/>
        <w:rPr>
          <w:rFonts w:ascii="Times New Roman" w:hAnsi="Times New Roman"/>
          <w:b/>
          <w:bCs/>
          <w:sz w:val="24"/>
          <w:szCs w:val="24"/>
          <w:highlight w:val="none"/>
        </w:rPr>
      </w:pPr>
      <w:r>
        <w:rPr>
          <w:rFonts w:ascii="Times New Roman" w:hAnsi="Times New Roman"/>
          <w:b/>
          <w:bCs/>
          <w:sz w:val="24"/>
          <w:szCs w:val="24"/>
          <w:highlight w:val="none"/>
        </w:rPr>
        <w:t>投标人应根据投标设备的性能指标、对照</w:t>
      </w:r>
      <w:r>
        <w:rPr>
          <w:rFonts w:hint="eastAsia" w:ascii="Times New Roman" w:hAnsi="Times New Roman"/>
          <w:b/>
          <w:bCs/>
          <w:sz w:val="24"/>
          <w:szCs w:val="24"/>
          <w:highlight w:val="none"/>
        </w:rPr>
        <w:t>比选</w:t>
      </w:r>
      <w:r>
        <w:rPr>
          <w:rFonts w:ascii="Times New Roman" w:hAnsi="Times New Roman"/>
          <w:b/>
          <w:bCs/>
          <w:sz w:val="24"/>
          <w:szCs w:val="24"/>
          <w:highlight w:val="none"/>
        </w:rPr>
        <w:t>文件要求一一对应如实填写技术响应表，在“偏离情况”栏注明“正偏离”、“负偏离”或“无偏离”。未按要求填写的，有可能作负偏离处理。</w:t>
      </w:r>
    </w:p>
    <w:p w14:paraId="6F452D3E">
      <w:pPr>
        <w:keepNext w:val="0"/>
        <w:keepLines w:val="0"/>
        <w:pageBreakBefore w:val="0"/>
        <w:widowControl w:val="0"/>
        <w:kinsoku/>
        <w:wordWrap/>
        <w:overflowPunct/>
        <w:topLinePunct w:val="0"/>
        <w:autoSpaceDE/>
        <w:autoSpaceDN/>
        <w:bidi w:val="0"/>
        <w:adjustRightInd w:val="0"/>
        <w:snapToGrid w:val="0"/>
        <w:spacing w:before="50" w:after="50" w:line="360" w:lineRule="auto"/>
        <w:textAlignment w:val="auto"/>
        <w:rPr>
          <w:rFonts w:ascii="Times New Roman" w:hAnsi="Times New Roman"/>
          <w:b/>
          <w:bCs/>
          <w:sz w:val="24"/>
          <w:szCs w:val="24"/>
          <w:highlight w:val="none"/>
        </w:rPr>
      </w:pPr>
    </w:p>
    <w:p w14:paraId="26DB728B">
      <w:pPr>
        <w:keepNext w:val="0"/>
        <w:keepLines w:val="0"/>
        <w:pageBreakBefore w:val="0"/>
        <w:widowControl w:val="0"/>
        <w:kinsoku/>
        <w:wordWrap/>
        <w:overflowPunct/>
        <w:topLinePunct w:val="0"/>
        <w:autoSpaceDE/>
        <w:autoSpaceDN/>
        <w:bidi w:val="0"/>
        <w:adjustRightInd w:val="0"/>
        <w:snapToGrid w:val="0"/>
        <w:spacing w:before="50" w:after="50" w:line="360" w:lineRule="auto"/>
        <w:textAlignment w:val="auto"/>
        <w:rPr>
          <w:rFonts w:ascii="Times New Roman" w:hAnsi="Times New Roman"/>
          <w:b/>
          <w:bCs/>
          <w:sz w:val="24"/>
          <w:szCs w:val="24"/>
          <w:highlight w:val="none"/>
        </w:rPr>
      </w:pPr>
    </w:p>
    <w:p w14:paraId="53886E05">
      <w:pPr>
        <w:keepNext w:val="0"/>
        <w:keepLines w:val="0"/>
        <w:pageBreakBefore w:val="0"/>
        <w:widowControl w:val="0"/>
        <w:kinsoku/>
        <w:wordWrap/>
        <w:overflowPunct/>
        <w:topLinePunct w:val="0"/>
        <w:autoSpaceDE/>
        <w:autoSpaceDN/>
        <w:bidi w:val="0"/>
        <w:adjustRightInd w:val="0"/>
        <w:snapToGrid w:val="0"/>
        <w:spacing w:before="50" w:afterLines="50" w:line="360" w:lineRule="auto"/>
        <w:jc w:val="left"/>
        <w:textAlignment w:val="auto"/>
        <w:rPr>
          <w:rFonts w:ascii="Times New Roman" w:hAnsi="Times New Roman"/>
          <w:sz w:val="24"/>
          <w:szCs w:val="24"/>
          <w:highlight w:val="none"/>
        </w:rPr>
      </w:pPr>
      <w:r>
        <w:rPr>
          <w:rFonts w:ascii="Times New Roman" w:hAnsi="Times New Roman"/>
          <w:b/>
          <w:bCs/>
          <w:sz w:val="24"/>
          <w:szCs w:val="24"/>
          <w:highlight w:val="none"/>
        </w:rPr>
        <w:t>投标人签章：</w:t>
      </w:r>
      <w:r>
        <w:rPr>
          <w:rFonts w:ascii="Times New Roman" w:hAnsi="Times New Roman"/>
          <w:spacing w:val="20"/>
          <w:sz w:val="24"/>
          <w:szCs w:val="24"/>
          <w:highlight w:val="none"/>
          <w:u w:val="single"/>
        </w:rPr>
        <w:t xml:space="preserve">            </w:t>
      </w:r>
      <w:r>
        <w:rPr>
          <w:rFonts w:ascii="Times New Roman" w:hAnsi="Times New Roman"/>
          <w:spacing w:val="20"/>
          <w:sz w:val="24"/>
          <w:szCs w:val="24"/>
          <w:highlight w:val="none"/>
        </w:rPr>
        <w:t xml:space="preserve">              </w:t>
      </w:r>
      <w:r>
        <w:rPr>
          <w:rFonts w:ascii="Times New Roman" w:hAnsi="Times New Roman"/>
          <w:b/>
          <w:bCs/>
          <w:sz w:val="24"/>
          <w:szCs w:val="24"/>
          <w:highlight w:val="none"/>
        </w:rPr>
        <w:t>日 期：</w:t>
      </w:r>
      <w:r>
        <w:rPr>
          <w:rFonts w:ascii="Times New Roman" w:hAnsi="Times New Roman"/>
          <w:spacing w:val="20"/>
          <w:sz w:val="24"/>
          <w:szCs w:val="24"/>
          <w:highlight w:val="none"/>
          <w:u w:val="single"/>
        </w:rPr>
        <w:t xml:space="preserve">          </w:t>
      </w:r>
    </w:p>
    <w:p w14:paraId="0600FAA1">
      <w:pPr>
        <w:rPr>
          <w:sz w:val="24"/>
          <w:szCs w:val="24"/>
          <w:highlight w:val="none"/>
        </w:rPr>
      </w:pPr>
    </w:p>
    <w:p w14:paraId="70A6AAE3">
      <w:pPr>
        <w:rPr>
          <w:rFonts w:hint="eastAsia" w:ascii="新宋体" w:hAnsi="新宋体" w:eastAsia="新宋体"/>
          <w:b/>
          <w:bCs/>
          <w:sz w:val="22"/>
          <w:szCs w:val="22"/>
          <w:highlight w:val="none"/>
        </w:rPr>
      </w:pPr>
      <w:r>
        <w:rPr>
          <w:rFonts w:hint="eastAsia" w:ascii="新宋体" w:hAnsi="新宋体" w:eastAsia="新宋体"/>
          <w:b/>
          <w:bCs/>
          <w:sz w:val="22"/>
          <w:szCs w:val="22"/>
          <w:highlight w:val="none"/>
        </w:rPr>
        <w:br w:type="page"/>
      </w:r>
    </w:p>
    <w:p w14:paraId="03CE05EF">
      <w:pPr>
        <w:outlineLvl w:val="1"/>
        <w:rPr>
          <w:rFonts w:hint="default" w:ascii="新宋体" w:hAnsi="新宋体" w:eastAsia="新宋体"/>
          <w:b w:val="0"/>
          <w:bCs w:val="0"/>
          <w:sz w:val="24"/>
          <w:szCs w:val="24"/>
          <w:highlight w:val="none"/>
          <w:lang w:val="en-US" w:eastAsia="zh-CN"/>
        </w:rPr>
      </w:pPr>
      <w:r>
        <w:rPr>
          <w:rFonts w:hint="eastAsia" w:ascii="新宋体" w:hAnsi="新宋体" w:eastAsia="新宋体"/>
          <w:b w:val="0"/>
          <w:bCs w:val="0"/>
          <w:sz w:val="24"/>
          <w:szCs w:val="24"/>
          <w:highlight w:val="none"/>
        </w:rPr>
        <w:t>附件</w:t>
      </w:r>
      <w:r>
        <w:rPr>
          <w:rFonts w:hint="eastAsia" w:ascii="新宋体" w:hAnsi="新宋体" w:eastAsia="新宋体"/>
          <w:b w:val="0"/>
          <w:bCs w:val="0"/>
          <w:sz w:val="24"/>
          <w:szCs w:val="24"/>
          <w:highlight w:val="none"/>
          <w:lang w:val="en-US" w:eastAsia="zh-CN"/>
        </w:rPr>
        <w:t>四</w:t>
      </w:r>
    </w:p>
    <w:p w14:paraId="3DB2CB75">
      <w:pPr>
        <w:ind w:left="143" w:leftChars="68"/>
        <w:jc w:val="center"/>
        <w:outlineLvl w:val="2"/>
        <w:rPr>
          <w:rFonts w:hint="eastAsia" w:ascii="新宋体" w:hAnsi="新宋体" w:eastAsia="新宋体"/>
          <w:b/>
          <w:sz w:val="28"/>
          <w:szCs w:val="28"/>
          <w:highlight w:val="none"/>
        </w:rPr>
      </w:pPr>
      <w:r>
        <w:rPr>
          <w:rFonts w:hint="eastAsia" w:ascii="新宋体" w:hAnsi="新宋体" w:eastAsia="新宋体"/>
          <w:b/>
          <w:sz w:val="28"/>
          <w:szCs w:val="28"/>
          <w:highlight w:val="none"/>
        </w:rPr>
        <w:t xml:space="preserve">服务方案 </w:t>
      </w:r>
    </w:p>
    <w:p w14:paraId="7AC6A3EC">
      <w:pPr>
        <w:autoSpaceDE w:val="0"/>
        <w:autoSpaceDN w:val="0"/>
        <w:ind w:right="893" w:firstLine="418"/>
        <w:textAlignment w:val="bottom"/>
        <w:rPr>
          <w:rFonts w:hint="eastAsia" w:ascii="新宋体" w:hAnsi="新宋体" w:eastAsia="新宋体"/>
          <w:highlight w:val="none"/>
        </w:rPr>
      </w:pPr>
      <w:r>
        <w:rPr>
          <w:rFonts w:hint="eastAsia" w:ascii="新宋体" w:hAnsi="新宋体" w:eastAsia="新宋体"/>
          <w:b/>
          <w:sz w:val="22"/>
          <w:highlight w:val="none"/>
        </w:rPr>
        <w:t>项目名称：                                           项目编号：</w:t>
      </w:r>
      <w:r>
        <w:rPr>
          <w:rFonts w:hint="eastAsia" w:ascii="新宋体" w:hAnsi="新宋体" w:eastAsia="新宋体"/>
          <w:highlight w:val="none"/>
        </w:rPr>
        <w:t xml:space="preserve"> </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1"/>
      </w:tblGrid>
      <w:tr w14:paraId="7C661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61" w:hRule="atLeast"/>
          <w:jc w:val="center"/>
        </w:trPr>
        <w:tc>
          <w:tcPr>
            <w:tcW w:w="9181" w:type="dxa"/>
            <w:noWrap w:val="0"/>
            <w:vAlign w:val="center"/>
          </w:tcPr>
          <w:p w14:paraId="50589785">
            <w:pPr>
              <w:pStyle w:val="25"/>
              <w:spacing w:after="0"/>
              <w:jc w:val="center"/>
              <w:rPr>
                <w:rFonts w:hint="eastAsia" w:ascii="新宋体" w:hAnsi="新宋体" w:eastAsia="新宋体"/>
                <w:highlight w:val="none"/>
              </w:rPr>
            </w:pPr>
          </w:p>
        </w:tc>
      </w:tr>
    </w:tbl>
    <w:p w14:paraId="252E88CC">
      <w:pPr>
        <w:rPr>
          <w:rFonts w:hint="eastAsia" w:ascii="新宋体" w:hAnsi="新宋体" w:eastAsia="新宋体"/>
          <w:sz w:val="22"/>
          <w:szCs w:val="22"/>
          <w:highlight w:val="none"/>
          <w:lang w:val="zh-CN"/>
        </w:rPr>
      </w:pPr>
      <w:r>
        <w:rPr>
          <w:rFonts w:hint="eastAsia" w:ascii="新宋体" w:hAnsi="新宋体" w:eastAsia="新宋体"/>
          <w:sz w:val="28"/>
          <w:highlight w:val="none"/>
        </w:rPr>
        <w:t xml:space="preserve">  </w:t>
      </w:r>
    </w:p>
    <w:p w14:paraId="48798E9F">
      <w:pPr>
        <w:spacing w:line="380" w:lineRule="exact"/>
        <w:ind w:firstLine="4400" w:firstLineChars="2000"/>
        <w:rPr>
          <w:rFonts w:hint="eastAsia" w:ascii="新宋体" w:hAnsi="新宋体" w:eastAsia="新宋体"/>
          <w:sz w:val="22"/>
          <w:szCs w:val="22"/>
          <w:highlight w:val="none"/>
        </w:rPr>
      </w:pPr>
      <w:r>
        <w:rPr>
          <w:rFonts w:hint="eastAsia" w:ascii="新宋体" w:hAnsi="新宋体" w:eastAsia="新宋体"/>
          <w:sz w:val="22"/>
          <w:szCs w:val="22"/>
          <w:highlight w:val="none"/>
        </w:rPr>
        <w:t>投标人全称（盖章）：</w:t>
      </w:r>
    </w:p>
    <w:p w14:paraId="1A2C1EF0">
      <w:pPr>
        <w:spacing w:line="380" w:lineRule="exact"/>
        <w:ind w:firstLine="4400" w:firstLineChars="2000"/>
        <w:rPr>
          <w:rFonts w:hint="eastAsia" w:ascii="新宋体" w:hAnsi="新宋体" w:eastAsia="新宋体"/>
          <w:sz w:val="22"/>
          <w:szCs w:val="22"/>
          <w:highlight w:val="none"/>
        </w:rPr>
      </w:pPr>
      <w:r>
        <w:rPr>
          <w:rFonts w:hint="eastAsia" w:ascii="新宋体" w:hAnsi="新宋体" w:eastAsia="新宋体"/>
          <w:sz w:val="22"/>
          <w:szCs w:val="22"/>
          <w:highlight w:val="none"/>
        </w:rPr>
        <w:t>投标人代表（签字）：</w:t>
      </w:r>
    </w:p>
    <w:p w14:paraId="00B275BE">
      <w:pPr>
        <w:spacing w:line="380" w:lineRule="exact"/>
        <w:ind w:firstLine="4400" w:firstLineChars="2000"/>
        <w:rPr>
          <w:rFonts w:hint="eastAsia" w:ascii="新宋体" w:hAnsi="新宋体" w:eastAsia="新宋体"/>
          <w:sz w:val="22"/>
          <w:szCs w:val="22"/>
          <w:highlight w:val="none"/>
        </w:rPr>
      </w:pPr>
      <w:r>
        <w:rPr>
          <w:rFonts w:hint="eastAsia" w:ascii="新宋体" w:hAnsi="新宋体" w:eastAsia="新宋体"/>
          <w:sz w:val="22"/>
          <w:szCs w:val="22"/>
          <w:highlight w:val="none"/>
        </w:rPr>
        <w:t xml:space="preserve">日  期： </w:t>
      </w:r>
    </w:p>
    <w:p w14:paraId="42B66FF5">
      <w:pPr>
        <w:spacing w:line="380" w:lineRule="exact"/>
        <w:outlineLvl w:val="1"/>
        <w:rPr>
          <w:rFonts w:hint="eastAsia" w:ascii="新宋体" w:hAnsi="新宋体" w:eastAsia="新宋体"/>
          <w:b/>
          <w:bCs/>
          <w:sz w:val="22"/>
          <w:szCs w:val="22"/>
          <w:highlight w:val="none"/>
        </w:rPr>
      </w:pPr>
    </w:p>
    <w:p w14:paraId="1501E205">
      <w:pPr>
        <w:spacing w:line="380" w:lineRule="exact"/>
        <w:outlineLvl w:val="1"/>
        <w:rPr>
          <w:rFonts w:hint="eastAsia" w:ascii="新宋体" w:hAnsi="新宋体" w:eastAsia="新宋体"/>
          <w:b/>
          <w:bCs/>
          <w:sz w:val="22"/>
          <w:szCs w:val="22"/>
          <w:highlight w:val="none"/>
        </w:rPr>
      </w:pPr>
    </w:p>
    <w:p w14:paraId="27ABC4AC">
      <w:pPr>
        <w:spacing w:line="360" w:lineRule="auto"/>
        <w:jc w:val="left"/>
        <w:rPr>
          <w:rFonts w:ascii="宋体" w:hAnsi="宋体" w:cs="Courier New"/>
          <w:b/>
          <w:bCs/>
          <w:sz w:val="24"/>
          <w:szCs w:val="24"/>
          <w:highlight w:val="none"/>
        </w:rPr>
      </w:pPr>
      <w:r>
        <w:rPr>
          <w:rFonts w:hint="eastAsia" w:ascii="宋体" w:hAnsi="宋体" w:cs="Courier New"/>
          <w:bCs/>
          <w:sz w:val="24"/>
          <w:szCs w:val="24"/>
          <w:highlight w:val="none"/>
        </w:rPr>
        <w:t>附件</w:t>
      </w:r>
      <w:r>
        <w:rPr>
          <w:rFonts w:hint="eastAsia" w:ascii="宋体" w:hAnsi="宋体" w:cs="Courier New"/>
          <w:bCs/>
          <w:sz w:val="24"/>
          <w:szCs w:val="24"/>
          <w:highlight w:val="none"/>
          <w:lang w:val="en-US" w:eastAsia="zh-CN"/>
        </w:rPr>
        <w:t>五</w:t>
      </w:r>
      <w:r>
        <w:rPr>
          <w:rFonts w:hint="eastAsia" w:ascii="宋体" w:hAnsi="宋体" w:cs="Courier New"/>
          <w:bCs/>
          <w:sz w:val="24"/>
          <w:szCs w:val="24"/>
          <w:highlight w:val="none"/>
        </w:rPr>
        <w:t>：</w:t>
      </w:r>
    </w:p>
    <w:p w14:paraId="5DF971BD">
      <w:pPr>
        <w:spacing w:line="360" w:lineRule="auto"/>
        <w:jc w:val="center"/>
        <w:rPr>
          <w:rFonts w:ascii="宋体" w:hAnsi="宋体" w:cs="Courier New"/>
          <w:b/>
          <w:bCs/>
          <w:sz w:val="36"/>
          <w:szCs w:val="36"/>
          <w:highlight w:val="none"/>
        </w:rPr>
      </w:pPr>
      <w:r>
        <w:rPr>
          <w:rFonts w:hint="eastAsia" w:ascii="宋体" w:hAnsi="宋体" w:cs="Courier New"/>
          <w:b/>
          <w:bCs/>
          <w:sz w:val="36"/>
          <w:szCs w:val="36"/>
          <w:highlight w:val="none"/>
        </w:rPr>
        <w:t>投标报价单</w:t>
      </w:r>
    </w:p>
    <w:p w14:paraId="5CB4916A">
      <w:pPr>
        <w:spacing w:line="360" w:lineRule="auto"/>
        <w:rPr>
          <w:rFonts w:ascii="宋体" w:hAnsi="宋体"/>
          <w:b/>
          <w:bCs/>
          <w:sz w:val="24"/>
          <w:szCs w:val="24"/>
          <w:highlight w:val="none"/>
        </w:rPr>
      </w:pPr>
      <w:r>
        <w:rPr>
          <w:rFonts w:hint="eastAsia" w:ascii="宋体" w:hAnsi="宋体" w:cs="Arial"/>
          <w:sz w:val="24"/>
          <w:szCs w:val="24"/>
          <w:highlight w:val="none"/>
        </w:rPr>
        <w:t>项目名称</w:t>
      </w:r>
      <w:r>
        <w:rPr>
          <w:rFonts w:ascii="宋体" w:hAnsi="宋体" w:cs="Arial"/>
          <w:sz w:val="24"/>
          <w:szCs w:val="24"/>
          <w:highlight w:val="none"/>
        </w:rPr>
        <w:t xml:space="preserve">：   </w:t>
      </w:r>
      <w:r>
        <w:rPr>
          <w:rFonts w:ascii="宋体" w:hAnsi="宋体" w:cs="Arial"/>
          <w:bCs/>
          <w:sz w:val="24"/>
          <w:szCs w:val="24"/>
          <w:highlight w:val="none"/>
        </w:rPr>
        <w:t xml:space="preserve">        </w:t>
      </w:r>
      <w:r>
        <w:rPr>
          <w:rFonts w:hint="eastAsia" w:ascii="宋体" w:hAnsi="宋体" w:cs="Arial"/>
          <w:sz w:val="24"/>
          <w:szCs w:val="24"/>
          <w:highlight w:val="none"/>
        </w:rPr>
        <w:t xml:space="preserve">                  </w:t>
      </w:r>
      <w:r>
        <w:rPr>
          <w:rFonts w:ascii="宋体" w:hAnsi="宋体" w:cs="Arial"/>
          <w:sz w:val="24"/>
          <w:szCs w:val="24"/>
          <w:highlight w:val="none"/>
        </w:rPr>
        <w:t>（价格单位：人民币元）</w:t>
      </w:r>
    </w:p>
    <w:tbl>
      <w:tblPr>
        <w:tblStyle w:val="18"/>
        <w:tblpPr w:leftFromText="180" w:rightFromText="180" w:vertAnchor="text" w:horzAnchor="page" w:tblpX="1212" w:tblpY="133"/>
        <w:tblOverlap w:val="never"/>
        <w:tblW w:w="9818"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17"/>
        <w:gridCol w:w="1008"/>
        <w:gridCol w:w="2304"/>
        <w:gridCol w:w="1525"/>
        <w:gridCol w:w="1491"/>
        <w:gridCol w:w="1458"/>
        <w:gridCol w:w="1515"/>
      </w:tblGrid>
      <w:tr w14:paraId="6518E6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99" w:hRule="atLeast"/>
        </w:trPr>
        <w:tc>
          <w:tcPr>
            <w:tcW w:w="517" w:type="dxa"/>
            <w:vAlign w:val="center"/>
          </w:tcPr>
          <w:p w14:paraId="21059BAF">
            <w:pPr>
              <w:spacing w:line="360" w:lineRule="auto"/>
              <w:jc w:val="center"/>
              <w:rPr>
                <w:rFonts w:ascii="宋体" w:hAnsi="宋体" w:cs="hakuyoxingshu7000"/>
                <w:b/>
                <w:bCs/>
                <w:sz w:val="24"/>
                <w:szCs w:val="24"/>
                <w:highlight w:val="none"/>
              </w:rPr>
            </w:pPr>
            <w:r>
              <w:rPr>
                <w:rFonts w:hint="eastAsia" w:ascii="宋体" w:hAnsi="宋体" w:cs="hakuyoxingshu7000"/>
                <w:b/>
                <w:bCs/>
                <w:sz w:val="24"/>
                <w:szCs w:val="24"/>
                <w:highlight w:val="none"/>
              </w:rPr>
              <w:t>序号</w:t>
            </w:r>
          </w:p>
        </w:tc>
        <w:tc>
          <w:tcPr>
            <w:tcW w:w="1008" w:type="dxa"/>
            <w:vAlign w:val="center"/>
          </w:tcPr>
          <w:p w14:paraId="436A6EF8">
            <w:pPr>
              <w:spacing w:line="360" w:lineRule="auto"/>
              <w:jc w:val="center"/>
              <w:rPr>
                <w:rFonts w:ascii="宋体" w:hAnsi="宋体" w:cs="hakuyoxingshu7000"/>
                <w:b/>
                <w:bCs/>
                <w:sz w:val="24"/>
                <w:szCs w:val="24"/>
                <w:highlight w:val="none"/>
              </w:rPr>
            </w:pPr>
            <w:r>
              <w:rPr>
                <w:rFonts w:hint="eastAsia" w:ascii="宋体" w:hAnsi="宋体" w:cs="hakuyoxingshu7000"/>
                <w:b/>
                <w:bCs/>
                <w:sz w:val="24"/>
                <w:szCs w:val="24"/>
                <w:highlight w:val="none"/>
              </w:rPr>
              <w:t>项目内容</w:t>
            </w:r>
          </w:p>
        </w:tc>
        <w:tc>
          <w:tcPr>
            <w:tcW w:w="2304" w:type="dxa"/>
            <w:vAlign w:val="center"/>
          </w:tcPr>
          <w:p w14:paraId="1C89820E">
            <w:pPr>
              <w:spacing w:line="360" w:lineRule="auto"/>
              <w:jc w:val="center"/>
              <w:rPr>
                <w:rFonts w:hint="eastAsia" w:ascii="宋体" w:hAnsi="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品牌、型号、规格</w:t>
            </w:r>
          </w:p>
        </w:tc>
        <w:tc>
          <w:tcPr>
            <w:tcW w:w="1525" w:type="dxa"/>
            <w:vAlign w:val="center"/>
          </w:tcPr>
          <w:p w14:paraId="245C41C5">
            <w:pPr>
              <w:spacing w:line="360" w:lineRule="auto"/>
              <w:jc w:val="center"/>
              <w:rPr>
                <w:rFonts w:hint="eastAsia" w:ascii="宋体" w:hAnsi="宋体" w:eastAsia="宋体" w:cs="hakuyoxingshu7000"/>
                <w:b/>
                <w:bCs/>
                <w:sz w:val="24"/>
                <w:szCs w:val="24"/>
                <w:highlight w:val="none"/>
                <w:lang w:eastAsia="zh-CN"/>
              </w:rPr>
            </w:pPr>
            <w:r>
              <w:rPr>
                <w:rFonts w:hint="eastAsia" w:ascii="宋体" w:hAnsi="宋体" w:cs="hakuyoxingshu7000"/>
                <w:b/>
                <w:bCs/>
                <w:sz w:val="24"/>
                <w:szCs w:val="24"/>
                <w:highlight w:val="none"/>
                <w:lang w:val="en-US" w:eastAsia="zh-CN"/>
              </w:rPr>
              <w:t>数量</w:t>
            </w:r>
          </w:p>
        </w:tc>
        <w:tc>
          <w:tcPr>
            <w:tcW w:w="1491" w:type="dxa"/>
            <w:vAlign w:val="center"/>
          </w:tcPr>
          <w:p w14:paraId="3E15C47B">
            <w:pPr>
              <w:spacing w:line="360" w:lineRule="auto"/>
              <w:jc w:val="center"/>
              <w:rPr>
                <w:rFonts w:hint="eastAsia" w:ascii="宋体" w:hAnsi="宋体" w:eastAsia="宋体" w:cs="hakuyoxingshu7000"/>
                <w:b/>
                <w:bCs/>
                <w:sz w:val="24"/>
                <w:szCs w:val="24"/>
                <w:highlight w:val="none"/>
                <w:lang w:eastAsia="zh-CN"/>
              </w:rPr>
            </w:pPr>
            <w:r>
              <w:rPr>
                <w:rFonts w:hint="eastAsia" w:ascii="宋体" w:hAnsi="宋体" w:cs="hakuyoxingshu7000"/>
                <w:b/>
                <w:bCs/>
                <w:sz w:val="24"/>
                <w:szCs w:val="24"/>
                <w:highlight w:val="none"/>
                <w:lang w:val="en-US" w:eastAsia="zh-CN"/>
              </w:rPr>
              <w:t>单价</w:t>
            </w:r>
          </w:p>
        </w:tc>
        <w:tc>
          <w:tcPr>
            <w:tcW w:w="1458" w:type="dxa"/>
            <w:vAlign w:val="center"/>
          </w:tcPr>
          <w:p w14:paraId="23F99DD1">
            <w:pPr>
              <w:spacing w:line="360" w:lineRule="auto"/>
              <w:jc w:val="center"/>
              <w:rPr>
                <w:rFonts w:hint="eastAsia" w:ascii="宋体" w:hAnsi="宋体" w:eastAsia="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金额</w:t>
            </w:r>
          </w:p>
        </w:tc>
        <w:tc>
          <w:tcPr>
            <w:tcW w:w="1515" w:type="dxa"/>
            <w:vAlign w:val="center"/>
          </w:tcPr>
          <w:p w14:paraId="70B0D6CB">
            <w:pPr>
              <w:spacing w:line="360" w:lineRule="auto"/>
              <w:jc w:val="center"/>
              <w:rPr>
                <w:rFonts w:hint="default" w:ascii="宋体" w:hAnsi="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备注</w:t>
            </w:r>
          </w:p>
        </w:tc>
      </w:tr>
      <w:tr w14:paraId="34E794E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57B69F95">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1</w:t>
            </w:r>
          </w:p>
        </w:tc>
        <w:tc>
          <w:tcPr>
            <w:tcW w:w="1008" w:type="dxa"/>
            <w:vAlign w:val="center"/>
          </w:tcPr>
          <w:p w14:paraId="6E383F3E">
            <w:pPr>
              <w:spacing w:line="360" w:lineRule="auto"/>
              <w:rPr>
                <w:rFonts w:ascii="宋体" w:hAnsi="宋体" w:cs="hakuyoxingshu7000"/>
                <w:bCs/>
                <w:sz w:val="24"/>
                <w:szCs w:val="24"/>
                <w:highlight w:val="none"/>
              </w:rPr>
            </w:pPr>
          </w:p>
        </w:tc>
        <w:tc>
          <w:tcPr>
            <w:tcW w:w="2304" w:type="dxa"/>
            <w:vAlign w:val="center"/>
          </w:tcPr>
          <w:p w14:paraId="584EF199">
            <w:pPr>
              <w:spacing w:line="360" w:lineRule="auto"/>
              <w:rPr>
                <w:rFonts w:ascii="宋体" w:hAnsi="宋体" w:cs="hakuyoxingshu7000"/>
                <w:bCs/>
                <w:sz w:val="24"/>
                <w:szCs w:val="24"/>
                <w:highlight w:val="none"/>
              </w:rPr>
            </w:pPr>
          </w:p>
        </w:tc>
        <w:tc>
          <w:tcPr>
            <w:tcW w:w="1525" w:type="dxa"/>
            <w:vAlign w:val="center"/>
          </w:tcPr>
          <w:p w14:paraId="487C9B37">
            <w:pPr>
              <w:spacing w:line="360" w:lineRule="auto"/>
              <w:rPr>
                <w:rFonts w:ascii="宋体" w:hAnsi="宋体" w:cs="hakuyoxingshu7000"/>
                <w:bCs/>
                <w:sz w:val="24"/>
                <w:szCs w:val="24"/>
                <w:highlight w:val="none"/>
              </w:rPr>
            </w:pPr>
          </w:p>
        </w:tc>
        <w:tc>
          <w:tcPr>
            <w:tcW w:w="1491" w:type="dxa"/>
            <w:vAlign w:val="center"/>
          </w:tcPr>
          <w:p w14:paraId="1CB30D8D">
            <w:pPr>
              <w:spacing w:line="360" w:lineRule="auto"/>
              <w:rPr>
                <w:rFonts w:ascii="宋体" w:hAnsi="宋体" w:cs="hakuyoxingshu7000"/>
                <w:b/>
                <w:bCs/>
                <w:sz w:val="24"/>
                <w:szCs w:val="24"/>
                <w:highlight w:val="none"/>
              </w:rPr>
            </w:pPr>
          </w:p>
        </w:tc>
        <w:tc>
          <w:tcPr>
            <w:tcW w:w="1458" w:type="dxa"/>
            <w:vAlign w:val="center"/>
          </w:tcPr>
          <w:p w14:paraId="704A508A">
            <w:pPr>
              <w:spacing w:line="360" w:lineRule="auto"/>
              <w:rPr>
                <w:rFonts w:ascii="宋体" w:hAnsi="宋体" w:cs="hakuyoxingshu7000"/>
                <w:b/>
                <w:bCs/>
                <w:sz w:val="24"/>
                <w:szCs w:val="24"/>
                <w:highlight w:val="none"/>
              </w:rPr>
            </w:pPr>
          </w:p>
        </w:tc>
        <w:tc>
          <w:tcPr>
            <w:tcW w:w="1515" w:type="dxa"/>
            <w:vAlign w:val="center"/>
          </w:tcPr>
          <w:p w14:paraId="101FA150">
            <w:pPr>
              <w:spacing w:line="360" w:lineRule="auto"/>
              <w:rPr>
                <w:rFonts w:ascii="宋体" w:hAnsi="宋体" w:cs="hakuyoxingshu7000"/>
                <w:b/>
                <w:bCs/>
                <w:sz w:val="24"/>
                <w:szCs w:val="24"/>
                <w:highlight w:val="none"/>
              </w:rPr>
            </w:pPr>
          </w:p>
        </w:tc>
      </w:tr>
      <w:tr w14:paraId="78A3029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4DBDADF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2</w:t>
            </w:r>
          </w:p>
        </w:tc>
        <w:tc>
          <w:tcPr>
            <w:tcW w:w="1008" w:type="dxa"/>
            <w:vAlign w:val="center"/>
          </w:tcPr>
          <w:p w14:paraId="025B00ED">
            <w:pPr>
              <w:spacing w:line="360" w:lineRule="auto"/>
              <w:rPr>
                <w:rFonts w:ascii="宋体" w:hAnsi="宋体" w:cs="hakuyoxingshu7000"/>
                <w:bCs/>
                <w:sz w:val="24"/>
                <w:szCs w:val="24"/>
                <w:highlight w:val="none"/>
              </w:rPr>
            </w:pPr>
          </w:p>
        </w:tc>
        <w:tc>
          <w:tcPr>
            <w:tcW w:w="2304" w:type="dxa"/>
            <w:vAlign w:val="center"/>
          </w:tcPr>
          <w:p w14:paraId="2953C44F">
            <w:pPr>
              <w:spacing w:line="360" w:lineRule="auto"/>
              <w:rPr>
                <w:rFonts w:ascii="宋体" w:hAnsi="宋体" w:cs="hakuyoxingshu7000"/>
                <w:bCs/>
                <w:sz w:val="24"/>
                <w:szCs w:val="24"/>
                <w:highlight w:val="none"/>
              </w:rPr>
            </w:pPr>
          </w:p>
        </w:tc>
        <w:tc>
          <w:tcPr>
            <w:tcW w:w="1525" w:type="dxa"/>
            <w:vAlign w:val="center"/>
          </w:tcPr>
          <w:p w14:paraId="4C44FE28">
            <w:pPr>
              <w:spacing w:line="360" w:lineRule="auto"/>
              <w:rPr>
                <w:rFonts w:ascii="宋体" w:hAnsi="宋体" w:cs="hakuyoxingshu7000"/>
                <w:bCs/>
                <w:sz w:val="24"/>
                <w:szCs w:val="24"/>
                <w:highlight w:val="none"/>
              </w:rPr>
            </w:pPr>
          </w:p>
        </w:tc>
        <w:tc>
          <w:tcPr>
            <w:tcW w:w="1491" w:type="dxa"/>
            <w:vAlign w:val="center"/>
          </w:tcPr>
          <w:p w14:paraId="56EB844C">
            <w:pPr>
              <w:spacing w:line="360" w:lineRule="auto"/>
              <w:rPr>
                <w:rFonts w:ascii="宋体" w:hAnsi="宋体" w:cs="hakuyoxingshu7000"/>
                <w:b/>
                <w:bCs/>
                <w:sz w:val="24"/>
                <w:szCs w:val="24"/>
                <w:highlight w:val="none"/>
              </w:rPr>
            </w:pPr>
          </w:p>
        </w:tc>
        <w:tc>
          <w:tcPr>
            <w:tcW w:w="1458" w:type="dxa"/>
            <w:vAlign w:val="center"/>
          </w:tcPr>
          <w:p w14:paraId="02414195">
            <w:pPr>
              <w:spacing w:line="360" w:lineRule="auto"/>
              <w:rPr>
                <w:rFonts w:ascii="宋体" w:hAnsi="宋体" w:cs="hakuyoxingshu7000"/>
                <w:b/>
                <w:bCs/>
                <w:sz w:val="24"/>
                <w:szCs w:val="24"/>
                <w:highlight w:val="none"/>
              </w:rPr>
            </w:pPr>
          </w:p>
        </w:tc>
        <w:tc>
          <w:tcPr>
            <w:tcW w:w="1515" w:type="dxa"/>
            <w:vAlign w:val="center"/>
          </w:tcPr>
          <w:p w14:paraId="6A1DCC45">
            <w:pPr>
              <w:spacing w:line="360" w:lineRule="auto"/>
              <w:rPr>
                <w:rFonts w:ascii="宋体" w:hAnsi="宋体" w:cs="hakuyoxingshu7000"/>
                <w:b/>
                <w:bCs/>
                <w:sz w:val="24"/>
                <w:szCs w:val="24"/>
                <w:highlight w:val="none"/>
              </w:rPr>
            </w:pPr>
          </w:p>
        </w:tc>
      </w:tr>
      <w:tr w14:paraId="18131A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41DF80A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3</w:t>
            </w:r>
          </w:p>
        </w:tc>
        <w:tc>
          <w:tcPr>
            <w:tcW w:w="1008" w:type="dxa"/>
            <w:vAlign w:val="center"/>
          </w:tcPr>
          <w:p w14:paraId="6CA52491">
            <w:pPr>
              <w:spacing w:line="360" w:lineRule="auto"/>
              <w:rPr>
                <w:rFonts w:ascii="宋体" w:hAnsi="宋体" w:cs="hakuyoxingshu7000"/>
                <w:bCs/>
                <w:sz w:val="24"/>
                <w:szCs w:val="24"/>
                <w:highlight w:val="none"/>
              </w:rPr>
            </w:pPr>
          </w:p>
        </w:tc>
        <w:tc>
          <w:tcPr>
            <w:tcW w:w="2304" w:type="dxa"/>
            <w:vAlign w:val="center"/>
          </w:tcPr>
          <w:p w14:paraId="6F6EED04">
            <w:pPr>
              <w:spacing w:line="360" w:lineRule="auto"/>
              <w:rPr>
                <w:rFonts w:ascii="宋体" w:hAnsi="宋体" w:cs="hakuyoxingshu7000"/>
                <w:bCs/>
                <w:sz w:val="24"/>
                <w:szCs w:val="24"/>
                <w:highlight w:val="none"/>
              </w:rPr>
            </w:pPr>
          </w:p>
        </w:tc>
        <w:tc>
          <w:tcPr>
            <w:tcW w:w="1525" w:type="dxa"/>
            <w:vAlign w:val="center"/>
          </w:tcPr>
          <w:p w14:paraId="37A30D69">
            <w:pPr>
              <w:spacing w:line="360" w:lineRule="auto"/>
              <w:rPr>
                <w:rFonts w:ascii="宋体" w:hAnsi="宋体" w:cs="hakuyoxingshu7000"/>
                <w:bCs/>
                <w:sz w:val="24"/>
                <w:szCs w:val="24"/>
                <w:highlight w:val="none"/>
              </w:rPr>
            </w:pPr>
          </w:p>
        </w:tc>
        <w:tc>
          <w:tcPr>
            <w:tcW w:w="1491" w:type="dxa"/>
            <w:vAlign w:val="center"/>
          </w:tcPr>
          <w:p w14:paraId="31840FE0">
            <w:pPr>
              <w:spacing w:line="360" w:lineRule="auto"/>
              <w:rPr>
                <w:rFonts w:ascii="宋体" w:hAnsi="宋体" w:cs="hakuyoxingshu7000"/>
                <w:b/>
                <w:bCs/>
                <w:sz w:val="24"/>
                <w:szCs w:val="24"/>
                <w:highlight w:val="none"/>
              </w:rPr>
            </w:pPr>
          </w:p>
        </w:tc>
        <w:tc>
          <w:tcPr>
            <w:tcW w:w="1458" w:type="dxa"/>
            <w:vAlign w:val="center"/>
          </w:tcPr>
          <w:p w14:paraId="1A91A371">
            <w:pPr>
              <w:spacing w:line="360" w:lineRule="auto"/>
              <w:rPr>
                <w:rFonts w:ascii="宋体" w:hAnsi="宋体" w:cs="hakuyoxingshu7000"/>
                <w:b/>
                <w:bCs/>
                <w:sz w:val="24"/>
                <w:szCs w:val="24"/>
                <w:highlight w:val="none"/>
              </w:rPr>
            </w:pPr>
          </w:p>
        </w:tc>
        <w:tc>
          <w:tcPr>
            <w:tcW w:w="1515" w:type="dxa"/>
            <w:vAlign w:val="center"/>
          </w:tcPr>
          <w:p w14:paraId="5AE2C45B">
            <w:pPr>
              <w:spacing w:line="360" w:lineRule="auto"/>
              <w:rPr>
                <w:rFonts w:ascii="宋体" w:hAnsi="宋体" w:cs="hakuyoxingshu7000"/>
                <w:b/>
                <w:bCs/>
                <w:sz w:val="24"/>
                <w:szCs w:val="24"/>
                <w:highlight w:val="none"/>
              </w:rPr>
            </w:pPr>
          </w:p>
        </w:tc>
      </w:tr>
      <w:tr w14:paraId="6E6C2B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269820E">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4</w:t>
            </w:r>
          </w:p>
        </w:tc>
        <w:tc>
          <w:tcPr>
            <w:tcW w:w="1008" w:type="dxa"/>
            <w:vAlign w:val="center"/>
          </w:tcPr>
          <w:p w14:paraId="24A258BD">
            <w:pPr>
              <w:spacing w:line="360" w:lineRule="auto"/>
              <w:rPr>
                <w:rFonts w:ascii="宋体" w:hAnsi="宋体" w:cs="hakuyoxingshu7000"/>
                <w:bCs/>
                <w:sz w:val="24"/>
                <w:szCs w:val="24"/>
                <w:highlight w:val="none"/>
              </w:rPr>
            </w:pPr>
          </w:p>
        </w:tc>
        <w:tc>
          <w:tcPr>
            <w:tcW w:w="2304" w:type="dxa"/>
            <w:vAlign w:val="center"/>
          </w:tcPr>
          <w:p w14:paraId="5A6D7BF4">
            <w:pPr>
              <w:spacing w:line="360" w:lineRule="auto"/>
              <w:rPr>
                <w:rFonts w:ascii="宋体" w:hAnsi="宋体" w:cs="hakuyoxingshu7000"/>
                <w:bCs/>
                <w:sz w:val="24"/>
                <w:szCs w:val="24"/>
                <w:highlight w:val="none"/>
              </w:rPr>
            </w:pPr>
          </w:p>
        </w:tc>
        <w:tc>
          <w:tcPr>
            <w:tcW w:w="1525" w:type="dxa"/>
            <w:vAlign w:val="center"/>
          </w:tcPr>
          <w:p w14:paraId="415F03B5">
            <w:pPr>
              <w:spacing w:line="360" w:lineRule="auto"/>
              <w:rPr>
                <w:rFonts w:ascii="宋体" w:hAnsi="宋体" w:cs="hakuyoxingshu7000"/>
                <w:bCs/>
                <w:sz w:val="24"/>
                <w:szCs w:val="24"/>
                <w:highlight w:val="none"/>
              </w:rPr>
            </w:pPr>
          </w:p>
        </w:tc>
        <w:tc>
          <w:tcPr>
            <w:tcW w:w="1491" w:type="dxa"/>
            <w:vAlign w:val="center"/>
          </w:tcPr>
          <w:p w14:paraId="448B9FAA">
            <w:pPr>
              <w:spacing w:line="360" w:lineRule="auto"/>
              <w:rPr>
                <w:rFonts w:ascii="宋体" w:hAnsi="宋体" w:cs="hakuyoxingshu7000"/>
                <w:b/>
                <w:bCs/>
                <w:sz w:val="24"/>
                <w:szCs w:val="24"/>
                <w:highlight w:val="none"/>
              </w:rPr>
            </w:pPr>
          </w:p>
        </w:tc>
        <w:tc>
          <w:tcPr>
            <w:tcW w:w="1458" w:type="dxa"/>
            <w:vAlign w:val="center"/>
          </w:tcPr>
          <w:p w14:paraId="20DEEE85">
            <w:pPr>
              <w:spacing w:line="360" w:lineRule="auto"/>
              <w:rPr>
                <w:rFonts w:ascii="宋体" w:hAnsi="宋体" w:cs="hakuyoxingshu7000"/>
                <w:b/>
                <w:bCs/>
                <w:sz w:val="24"/>
                <w:szCs w:val="24"/>
                <w:highlight w:val="none"/>
              </w:rPr>
            </w:pPr>
          </w:p>
        </w:tc>
        <w:tc>
          <w:tcPr>
            <w:tcW w:w="1515" w:type="dxa"/>
            <w:vAlign w:val="center"/>
          </w:tcPr>
          <w:p w14:paraId="5D245A06">
            <w:pPr>
              <w:spacing w:line="360" w:lineRule="auto"/>
              <w:rPr>
                <w:rFonts w:ascii="宋体" w:hAnsi="宋体" w:cs="hakuyoxingshu7000"/>
                <w:b/>
                <w:bCs/>
                <w:sz w:val="24"/>
                <w:szCs w:val="24"/>
                <w:highlight w:val="none"/>
              </w:rPr>
            </w:pPr>
          </w:p>
        </w:tc>
      </w:tr>
      <w:tr w14:paraId="36DDB70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0D0D644D">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5</w:t>
            </w:r>
          </w:p>
        </w:tc>
        <w:tc>
          <w:tcPr>
            <w:tcW w:w="1008" w:type="dxa"/>
            <w:vAlign w:val="center"/>
          </w:tcPr>
          <w:p w14:paraId="07495637">
            <w:pPr>
              <w:spacing w:line="360" w:lineRule="auto"/>
              <w:rPr>
                <w:rFonts w:ascii="宋体" w:hAnsi="宋体" w:cs="hakuyoxingshu7000"/>
                <w:bCs/>
                <w:sz w:val="24"/>
                <w:szCs w:val="24"/>
                <w:highlight w:val="none"/>
              </w:rPr>
            </w:pPr>
          </w:p>
        </w:tc>
        <w:tc>
          <w:tcPr>
            <w:tcW w:w="2304" w:type="dxa"/>
            <w:vAlign w:val="center"/>
          </w:tcPr>
          <w:p w14:paraId="33FFF48F">
            <w:pPr>
              <w:spacing w:line="360" w:lineRule="auto"/>
              <w:rPr>
                <w:rFonts w:ascii="宋体" w:hAnsi="宋体" w:cs="hakuyoxingshu7000"/>
                <w:bCs/>
                <w:sz w:val="24"/>
                <w:szCs w:val="24"/>
                <w:highlight w:val="none"/>
              </w:rPr>
            </w:pPr>
          </w:p>
        </w:tc>
        <w:tc>
          <w:tcPr>
            <w:tcW w:w="1525" w:type="dxa"/>
            <w:vAlign w:val="center"/>
          </w:tcPr>
          <w:p w14:paraId="794E03DD">
            <w:pPr>
              <w:spacing w:line="360" w:lineRule="auto"/>
              <w:rPr>
                <w:rFonts w:ascii="宋体" w:hAnsi="宋体" w:cs="hakuyoxingshu7000"/>
                <w:bCs/>
                <w:sz w:val="24"/>
                <w:szCs w:val="24"/>
                <w:highlight w:val="none"/>
              </w:rPr>
            </w:pPr>
          </w:p>
        </w:tc>
        <w:tc>
          <w:tcPr>
            <w:tcW w:w="1491" w:type="dxa"/>
            <w:vAlign w:val="center"/>
          </w:tcPr>
          <w:p w14:paraId="62FEAC7A">
            <w:pPr>
              <w:spacing w:line="360" w:lineRule="auto"/>
              <w:rPr>
                <w:rFonts w:ascii="宋体" w:hAnsi="宋体" w:cs="hakuyoxingshu7000"/>
                <w:b/>
                <w:bCs/>
                <w:sz w:val="24"/>
                <w:szCs w:val="24"/>
                <w:highlight w:val="none"/>
              </w:rPr>
            </w:pPr>
          </w:p>
        </w:tc>
        <w:tc>
          <w:tcPr>
            <w:tcW w:w="1458" w:type="dxa"/>
            <w:vAlign w:val="center"/>
          </w:tcPr>
          <w:p w14:paraId="1552ED17">
            <w:pPr>
              <w:spacing w:line="360" w:lineRule="auto"/>
              <w:rPr>
                <w:rFonts w:ascii="宋体" w:hAnsi="宋体" w:cs="hakuyoxingshu7000"/>
                <w:b/>
                <w:bCs/>
                <w:sz w:val="24"/>
                <w:szCs w:val="24"/>
                <w:highlight w:val="none"/>
              </w:rPr>
            </w:pPr>
          </w:p>
        </w:tc>
        <w:tc>
          <w:tcPr>
            <w:tcW w:w="1515" w:type="dxa"/>
            <w:vAlign w:val="center"/>
          </w:tcPr>
          <w:p w14:paraId="6410815F">
            <w:pPr>
              <w:spacing w:line="360" w:lineRule="auto"/>
              <w:rPr>
                <w:rFonts w:ascii="宋体" w:hAnsi="宋体" w:cs="hakuyoxingshu7000"/>
                <w:b/>
                <w:bCs/>
                <w:sz w:val="24"/>
                <w:szCs w:val="24"/>
                <w:highlight w:val="none"/>
              </w:rPr>
            </w:pPr>
          </w:p>
        </w:tc>
      </w:tr>
      <w:tr w14:paraId="1BC37F3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474EB0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6</w:t>
            </w:r>
          </w:p>
        </w:tc>
        <w:tc>
          <w:tcPr>
            <w:tcW w:w="1008" w:type="dxa"/>
            <w:vAlign w:val="center"/>
          </w:tcPr>
          <w:p w14:paraId="40981366">
            <w:pPr>
              <w:spacing w:line="360" w:lineRule="auto"/>
              <w:rPr>
                <w:rFonts w:ascii="宋体" w:hAnsi="宋体" w:cs="hakuyoxingshu7000"/>
                <w:bCs/>
                <w:sz w:val="24"/>
                <w:szCs w:val="24"/>
                <w:highlight w:val="none"/>
              </w:rPr>
            </w:pPr>
          </w:p>
        </w:tc>
        <w:tc>
          <w:tcPr>
            <w:tcW w:w="2304" w:type="dxa"/>
            <w:vAlign w:val="center"/>
          </w:tcPr>
          <w:p w14:paraId="6CD165D6">
            <w:pPr>
              <w:spacing w:line="360" w:lineRule="auto"/>
              <w:rPr>
                <w:rFonts w:ascii="宋体" w:hAnsi="宋体" w:cs="hakuyoxingshu7000"/>
                <w:bCs/>
                <w:sz w:val="24"/>
                <w:szCs w:val="24"/>
                <w:highlight w:val="none"/>
              </w:rPr>
            </w:pPr>
          </w:p>
        </w:tc>
        <w:tc>
          <w:tcPr>
            <w:tcW w:w="1525" w:type="dxa"/>
            <w:vAlign w:val="center"/>
          </w:tcPr>
          <w:p w14:paraId="6FDC58E5">
            <w:pPr>
              <w:spacing w:line="360" w:lineRule="auto"/>
              <w:rPr>
                <w:rFonts w:ascii="宋体" w:hAnsi="宋体" w:cs="hakuyoxingshu7000"/>
                <w:bCs/>
                <w:sz w:val="24"/>
                <w:szCs w:val="24"/>
                <w:highlight w:val="none"/>
              </w:rPr>
            </w:pPr>
          </w:p>
        </w:tc>
        <w:tc>
          <w:tcPr>
            <w:tcW w:w="1491" w:type="dxa"/>
            <w:vAlign w:val="center"/>
          </w:tcPr>
          <w:p w14:paraId="772553E1">
            <w:pPr>
              <w:spacing w:line="360" w:lineRule="auto"/>
              <w:rPr>
                <w:rFonts w:ascii="宋体" w:hAnsi="宋体" w:cs="hakuyoxingshu7000"/>
                <w:b/>
                <w:bCs/>
                <w:sz w:val="24"/>
                <w:szCs w:val="24"/>
                <w:highlight w:val="none"/>
              </w:rPr>
            </w:pPr>
          </w:p>
        </w:tc>
        <w:tc>
          <w:tcPr>
            <w:tcW w:w="1458" w:type="dxa"/>
            <w:vAlign w:val="center"/>
          </w:tcPr>
          <w:p w14:paraId="5C0F5102">
            <w:pPr>
              <w:spacing w:line="360" w:lineRule="auto"/>
              <w:rPr>
                <w:rFonts w:ascii="宋体" w:hAnsi="宋体" w:cs="hakuyoxingshu7000"/>
                <w:b/>
                <w:bCs/>
                <w:sz w:val="24"/>
                <w:szCs w:val="24"/>
                <w:highlight w:val="none"/>
              </w:rPr>
            </w:pPr>
          </w:p>
        </w:tc>
        <w:tc>
          <w:tcPr>
            <w:tcW w:w="1515" w:type="dxa"/>
            <w:vAlign w:val="center"/>
          </w:tcPr>
          <w:p w14:paraId="5DFB519E">
            <w:pPr>
              <w:spacing w:line="360" w:lineRule="auto"/>
              <w:rPr>
                <w:rFonts w:ascii="宋体" w:hAnsi="宋体" w:cs="hakuyoxingshu7000"/>
                <w:b/>
                <w:bCs/>
                <w:sz w:val="24"/>
                <w:szCs w:val="24"/>
                <w:highlight w:val="none"/>
              </w:rPr>
            </w:pPr>
          </w:p>
        </w:tc>
      </w:tr>
      <w:tr w14:paraId="38A1A45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2EEC9BC8">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7</w:t>
            </w:r>
          </w:p>
        </w:tc>
        <w:tc>
          <w:tcPr>
            <w:tcW w:w="1008" w:type="dxa"/>
            <w:vAlign w:val="center"/>
          </w:tcPr>
          <w:p w14:paraId="436E19B0">
            <w:pPr>
              <w:spacing w:line="360" w:lineRule="auto"/>
              <w:rPr>
                <w:rFonts w:ascii="宋体" w:hAnsi="宋体" w:cs="hakuyoxingshu7000"/>
                <w:bCs/>
                <w:sz w:val="24"/>
                <w:szCs w:val="24"/>
                <w:highlight w:val="none"/>
              </w:rPr>
            </w:pPr>
          </w:p>
        </w:tc>
        <w:tc>
          <w:tcPr>
            <w:tcW w:w="2304" w:type="dxa"/>
            <w:vAlign w:val="center"/>
          </w:tcPr>
          <w:p w14:paraId="7D2BECB6">
            <w:pPr>
              <w:spacing w:line="360" w:lineRule="auto"/>
              <w:rPr>
                <w:rFonts w:ascii="宋体" w:hAnsi="宋体" w:cs="hakuyoxingshu7000"/>
                <w:bCs/>
                <w:sz w:val="24"/>
                <w:szCs w:val="24"/>
                <w:highlight w:val="none"/>
              </w:rPr>
            </w:pPr>
          </w:p>
        </w:tc>
        <w:tc>
          <w:tcPr>
            <w:tcW w:w="1525" w:type="dxa"/>
            <w:vAlign w:val="center"/>
          </w:tcPr>
          <w:p w14:paraId="0815CE23">
            <w:pPr>
              <w:spacing w:line="360" w:lineRule="auto"/>
              <w:rPr>
                <w:rFonts w:ascii="宋体" w:hAnsi="宋体" w:cs="hakuyoxingshu7000"/>
                <w:bCs/>
                <w:sz w:val="24"/>
                <w:szCs w:val="24"/>
                <w:highlight w:val="none"/>
              </w:rPr>
            </w:pPr>
          </w:p>
        </w:tc>
        <w:tc>
          <w:tcPr>
            <w:tcW w:w="1491" w:type="dxa"/>
            <w:vAlign w:val="center"/>
          </w:tcPr>
          <w:p w14:paraId="244358CB">
            <w:pPr>
              <w:spacing w:line="360" w:lineRule="auto"/>
              <w:rPr>
                <w:rFonts w:ascii="宋体" w:hAnsi="宋体" w:cs="hakuyoxingshu7000"/>
                <w:b/>
                <w:bCs/>
                <w:sz w:val="24"/>
                <w:szCs w:val="24"/>
                <w:highlight w:val="none"/>
              </w:rPr>
            </w:pPr>
          </w:p>
        </w:tc>
        <w:tc>
          <w:tcPr>
            <w:tcW w:w="1458" w:type="dxa"/>
            <w:vAlign w:val="center"/>
          </w:tcPr>
          <w:p w14:paraId="6F0D493A">
            <w:pPr>
              <w:spacing w:line="360" w:lineRule="auto"/>
              <w:rPr>
                <w:rFonts w:ascii="宋体" w:hAnsi="宋体" w:cs="hakuyoxingshu7000"/>
                <w:b/>
                <w:bCs/>
                <w:sz w:val="24"/>
                <w:szCs w:val="24"/>
                <w:highlight w:val="none"/>
              </w:rPr>
            </w:pPr>
          </w:p>
        </w:tc>
        <w:tc>
          <w:tcPr>
            <w:tcW w:w="1515" w:type="dxa"/>
            <w:vAlign w:val="center"/>
          </w:tcPr>
          <w:p w14:paraId="22C0D9E3">
            <w:pPr>
              <w:spacing w:line="360" w:lineRule="auto"/>
              <w:rPr>
                <w:rFonts w:ascii="宋体" w:hAnsi="宋体" w:cs="hakuyoxingshu7000"/>
                <w:b/>
                <w:bCs/>
                <w:sz w:val="24"/>
                <w:szCs w:val="24"/>
                <w:highlight w:val="none"/>
              </w:rPr>
            </w:pPr>
          </w:p>
        </w:tc>
      </w:tr>
      <w:tr w14:paraId="3211579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5E4286A">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8</w:t>
            </w:r>
          </w:p>
        </w:tc>
        <w:tc>
          <w:tcPr>
            <w:tcW w:w="1008" w:type="dxa"/>
            <w:vAlign w:val="center"/>
          </w:tcPr>
          <w:p w14:paraId="7A743047">
            <w:pPr>
              <w:spacing w:line="360" w:lineRule="auto"/>
              <w:jc w:val="center"/>
              <w:rPr>
                <w:rFonts w:hint="eastAsia" w:ascii="宋体" w:hAnsi="宋体" w:cs="hakuyoxingshu7000"/>
                <w:b/>
                <w:bCs/>
                <w:sz w:val="24"/>
                <w:szCs w:val="24"/>
                <w:highlight w:val="none"/>
                <w:lang w:val="en-US" w:eastAsia="zh-CN"/>
              </w:rPr>
            </w:pPr>
          </w:p>
        </w:tc>
        <w:tc>
          <w:tcPr>
            <w:tcW w:w="5320" w:type="dxa"/>
            <w:gridSpan w:val="3"/>
            <w:vAlign w:val="center"/>
          </w:tcPr>
          <w:p w14:paraId="3E51F10D">
            <w:pPr>
              <w:spacing w:line="360" w:lineRule="auto"/>
              <w:jc w:val="center"/>
              <w:rPr>
                <w:rFonts w:hint="default" w:ascii="宋体" w:hAnsi="宋体" w:eastAsia="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合计金额：</w:t>
            </w:r>
          </w:p>
        </w:tc>
        <w:tc>
          <w:tcPr>
            <w:tcW w:w="1458" w:type="dxa"/>
            <w:vAlign w:val="center"/>
          </w:tcPr>
          <w:p w14:paraId="0C83CAFB">
            <w:pPr>
              <w:spacing w:line="360" w:lineRule="auto"/>
              <w:rPr>
                <w:rFonts w:ascii="宋体" w:hAnsi="宋体" w:cs="hakuyoxingshu7000"/>
                <w:b/>
                <w:bCs/>
                <w:sz w:val="24"/>
                <w:szCs w:val="24"/>
                <w:highlight w:val="none"/>
              </w:rPr>
            </w:pPr>
          </w:p>
        </w:tc>
        <w:tc>
          <w:tcPr>
            <w:tcW w:w="1515" w:type="dxa"/>
            <w:vAlign w:val="center"/>
          </w:tcPr>
          <w:p w14:paraId="09630431">
            <w:pPr>
              <w:spacing w:line="360" w:lineRule="auto"/>
              <w:rPr>
                <w:rFonts w:ascii="宋体" w:hAnsi="宋体" w:cs="hakuyoxingshu7000"/>
                <w:b/>
                <w:bCs/>
                <w:sz w:val="24"/>
                <w:szCs w:val="24"/>
                <w:highlight w:val="none"/>
              </w:rPr>
            </w:pPr>
          </w:p>
        </w:tc>
      </w:tr>
      <w:tr w14:paraId="0D9CBFE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0" w:hRule="atLeast"/>
        </w:trPr>
        <w:tc>
          <w:tcPr>
            <w:tcW w:w="1525" w:type="dxa"/>
            <w:gridSpan w:val="2"/>
            <w:vAlign w:val="center"/>
          </w:tcPr>
          <w:p w14:paraId="39D38D63">
            <w:pPr>
              <w:spacing w:line="360" w:lineRule="auto"/>
              <w:jc w:val="both"/>
              <w:rPr>
                <w:rFonts w:hint="eastAsia" w:ascii="宋体" w:hAnsi="宋体" w:cs="hakuyoxingshu7000"/>
                <w:b/>
                <w:bCs/>
                <w:sz w:val="24"/>
                <w:szCs w:val="24"/>
                <w:highlight w:val="none"/>
              </w:rPr>
            </w:pPr>
          </w:p>
        </w:tc>
        <w:tc>
          <w:tcPr>
            <w:tcW w:w="8293" w:type="dxa"/>
            <w:gridSpan w:val="5"/>
            <w:vAlign w:val="center"/>
          </w:tcPr>
          <w:p w14:paraId="5B397EFF">
            <w:pPr>
              <w:spacing w:line="360" w:lineRule="auto"/>
              <w:jc w:val="both"/>
              <w:rPr>
                <w:rFonts w:hint="eastAsia" w:ascii="宋体" w:hAnsi="宋体" w:cs="hakuyoxingshu7000"/>
                <w:b/>
                <w:bCs/>
                <w:sz w:val="24"/>
                <w:szCs w:val="24"/>
                <w:highlight w:val="none"/>
              </w:rPr>
            </w:pPr>
            <w:r>
              <w:rPr>
                <w:rFonts w:hint="eastAsia" w:ascii="宋体" w:hAnsi="宋体" w:cs="hakuyoxingshu7000"/>
                <w:b/>
                <w:bCs/>
                <w:sz w:val="24"/>
                <w:szCs w:val="24"/>
                <w:highlight w:val="none"/>
              </w:rPr>
              <w:t>合计投标报价（大写）</w:t>
            </w:r>
            <w:r>
              <w:rPr>
                <w:rFonts w:hint="eastAsia" w:ascii="宋体" w:hAnsi="宋体" w:cs="hakuyoxingshu7000"/>
                <w:b/>
                <w:bCs/>
                <w:sz w:val="24"/>
                <w:szCs w:val="24"/>
                <w:highlight w:val="none"/>
                <w:lang w:eastAsia="zh-CN"/>
              </w:rPr>
              <w:t>：</w:t>
            </w:r>
            <w:r>
              <w:rPr>
                <w:rFonts w:hint="eastAsia" w:ascii="宋体" w:hAnsi="宋体" w:cs="hakuyoxingshu7000"/>
                <w:b/>
                <w:bCs/>
                <w:sz w:val="24"/>
                <w:szCs w:val="24"/>
                <w:highlight w:val="none"/>
              </w:rPr>
              <w:t xml:space="preserve"> </w:t>
            </w:r>
            <w:r>
              <w:rPr>
                <w:rFonts w:hint="eastAsia" w:ascii="宋体" w:hAnsi="宋体" w:cs="hakuyoxingshu7000"/>
                <w:b/>
                <w:bCs/>
                <w:sz w:val="24"/>
                <w:szCs w:val="24"/>
                <w:highlight w:val="none"/>
                <w:lang w:val="en-US" w:eastAsia="zh-CN"/>
              </w:rPr>
              <w:t xml:space="preserve">                            </w:t>
            </w:r>
            <w:r>
              <w:rPr>
                <w:rFonts w:hint="eastAsia" w:ascii="宋体" w:hAnsi="宋体" w:cs="hakuyoxingshu7000"/>
                <w:b/>
                <w:bCs/>
                <w:sz w:val="24"/>
                <w:szCs w:val="24"/>
                <w:highlight w:val="none"/>
              </w:rPr>
              <w:t>元人民币</w:t>
            </w:r>
          </w:p>
        </w:tc>
      </w:tr>
    </w:tbl>
    <w:p w14:paraId="4B19D83C">
      <w:pPr>
        <w:spacing w:line="360" w:lineRule="auto"/>
        <w:rPr>
          <w:rFonts w:ascii="宋体" w:hAnsi="宋体" w:cs="Arial"/>
          <w:b/>
          <w:bCs/>
          <w:sz w:val="24"/>
          <w:szCs w:val="24"/>
          <w:highlight w:val="none"/>
        </w:rPr>
      </w:pPr>
      <w:r>
        <w:rPr>
          <w:rFonts w:hint="eastAsia" w:ascii="新宋体" w:hAnsi="新宋体" w:eastAsia="新宋体"/>
          <w:b/>
          <w:sz w:val="24"/>
          <w:szCs w:val="24"/>
          <w:highlight w:val="none"/>
        </w:rPr>
        <w:t>说明：项目报价为完成该项目所需全部物品（包括所有安装配件）、货物的运输、安装、调试、相关税金，以及服务等全部费用，投标人应根据上述因素自行考虑含入投标报价。</w:t>
      </w:r>
    </w:p>
    <w:p w14:paraId="70A9907B">
      <w:pPr>
        <w:spacing w:line="360" w:lineRule="auto"/>
        <w:rPr>
          <w:rFonts w:hint="default" w:ascii="宋体" w:hAnsi="宋体" w:eastAsia="宋体" w:cs="Arial"/>
          <w:b/>
          <w:bCs/>
          <w:sz w:val="24"/>
          <w:szCs w:val="24"/>
          <w:highlight w:val="none"/>
          <w:lang w:val="en-US" w:eastAsia="zh-CN"/>
        </w:rPr>
      </w:pPr>
      <w:r>
        <w:rPr>
          <w:rFonts w:hint="eastAsia" w:ascii="宋体" w:hAnsi="宋体" w:cs="Arial"/>
          <w:b/>
          <w:bCs/>
          <w:sz w:val="24"/>
          <w:szCs w:val="24"/>
          <w:highlight w:val="none"/>
          <w:lang w:val="en-US" w:eastAsia="zh-CN"/>
        </w:rPr>
        <w:t>报价清单请按预估数量×预估单价为总报价。</w:t>
      </w:r>
    </w:p>
    <w:p w14:paraId="0DB14BE1">
      <w:pPr>
        <w:spacing w:line="360" w:lineRule="auto"/>
        <w:rPr>
          <w:rFonts w:ascii="宋体" w:hAnsi="宋体" w:cs="Arial"/>
          <w:b/>
          <w:bCs/>
          <w:sz w:val="24"/>
          <w:szCs w:val="24"/>
          <w:highlight w:val="none"/>
        </w:rPr>
      </w:pPr>
    </w:p>
    <w:p w14:paraId="720A669C">
      <w:pPr>
        <w:spacing w:line="360" w:lineRule="auto"/>
        <w:ind w:right="-11" w:firstLine="240" w:firstLineChars="100"/>
        <w:rPr>
          <w:rFonts w:ascii="宋体" w:hAnsi="宋体" w:cs="Arial"/>
          <w:sz w:val="24"/>
          <w:szCs w:val="24"/>
          <w:highlight w:val="none"/>
        </w:rPr>
      </w:pPr>
      <w:r>
        <w:rPr>
          <w:rFonts w:hint="eastAsia" w:ascii="宋体" w:hAnsi="宋体" w:cs="Arial"/>
          <w:sz w:val="24"/>
          <w:szCs w:val="24"/>
          <w:highlight w:val="none"/>
        </w:rPr>
        <w:t>投标商全称</w:t>
      </w:r>
      <w:r>
        <w:rPr>
          <w:rFonts w:ascii="宋体" w:hAnsi="宋体" w:cs="Arial"/>
          <w:sz w:val="24"/>
          <w:szCs w:val="24"/>
          <w:highlight w:val="none"/>
        </w:rPr>
        <w:t>（公章）：</w:t>
      </w:r>
      <w:r>
        <w:rPr>
          <w:rFonts w:hint="eastAsia" w:ascii="宋体" w:hAnsi="宋体" w:cs="Arial"/>
          <w:sz w:val="24"/>
          <w:szCs w:val="24"/>
          <w:highlight w:val="none"/>
          <w:u w:val="single"/>
        </w:rPr>
        <w:t xml:space="preserve">                    </w:t>
      </w:r>
    </w:p>
    <w:p w14:paraId="5D2D9F65">
      <w:pPr>
        <w:spacing w:line="360" w:lineRule="auto"/>
        <w:rPr>
          <w:rFonts w:ascii="宋体" w:hAnsi="宋体"/>
          <w:sz w:val="24"/>
          <w:szCs w:val="24"/>
          <w:highlight w:val="none"/>
        </w:rPr>
      </w:pPr>
      <w:r>
        <w:rPr>
          <w:rFonts w:hint="eastAsia" w:ascii="宋体" w:hAnsi="宋体"/>
          <w:sz w:val="24"/>
          <w:szCs w:val="24"/>
          <w:highlight w:val="none"/>
        </w:rPr>
        <w:t xml:space="preserve">  </w:t>
      </w:r>
      <w:r>
        <w:rPr>
          <w:rFonts w:ascii="宋体" w:hAnsi="宋体"/>
          <w:sz w:val="24"/>
          <w:szCs w:val="24"/>
          <w:highlight w:val="none"/>
        </w:rPr>
        <w:t>日期：</w:t>
      </w:r>
      <w:r>
        <w:rPr>
          <w:rFonts w:hint="eastAsia" w:ascii="宋体" w:hAnsi="宋体"/>
          <w:sz w:val="24"/>
          <w:szCs w:val="24"/>
          <w:highlight w:val="none"/>
          <w:u w:val="single"/>
        </w:rPr>
        <w:t xml:space="preserve">               </w:t>
      </w:r>
    </w:p>
    <w:p w14:paraId="3480810A">
      <w:pPr>
        <w:spacing w:line="360" w:lineRule="auto"/>
        <w:rPr>
          <w:sz w:val="24"/>
          <w:szCs w:val="24"/>
          <w:highlight w:val="none"/>
        </w:rPr>
      </w:pPr>
    </w:p>
    <w:p w14:paraId="7A4DF3EC">
      <w:pPr>
        <w:widowControl/>
        <w:spacing w:line="360" w:lineRule="auto"/>
        <w:jc w:val="left"/>
        <w:rPr>
          <w:rFonts w:hint="default"/>
          <w:highlight w:val="none"/>
          <w:lang w:val="en-US" w:eastAsia="zh-CN"/>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auto"/>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楷体">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swiss"/>
    <w:pitch w:val="default"/>
    <w:sig w:usb0="80000287" w:usb1="280F3C52" w:usb2="00000016" w:usb3="00000000" w:csb0="0004001F" w:csb1="00000000"/>
  </w:font>
  <w:font w:name="新宋体">
    <w:panose1 w:val="02010609030101010101"/>
    <w:charset w:val="86"/>
    <w:family w:val="modern"/>
    <w:pitch w:val="default"/>
    <w:sig w:usb0="00000003" w:usb1="288F0000" w:usb2="00000006" w:usb3="00000000" w:csb0="00040001" w:csb1="00000000"/>
  </w:font>
  <w:font w:name="Segoe UI">
    <w:panose1 w:val="020B0502040204020203"/>
    <w:charset w:val="00"/>
    <w:family w:val="auto"/>
    <w:pitch w:val="default"/>
    <w:sig w:usb0="E10022FF" w:usb1="C000E47F" w:usb2="00000029" w:usb3="00000000" w:csb0="200001DF" w:csb1="20000000"/>
  </w:font>
  <w:font w:name="hakuyoxingshu7000">
    <w:altName w:val="宋体"/>
    <w:panose1 w:val="02000600000000000000"/>
    <w:charset w:val="86"/>
    <w:family w:val="auto"/>
    <w:pitch w:val="default"/>
    <w:sig w:usb0="00000000" w:usb1="00000000" w:usb2="0000003F" w:usb3="00000000" w:csb0="603F00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D2DCFD">
    <w:pPr>
      <w:pStyle w:val="11"/>
      <w:rPr>
        <w:rFonts w:hint="eastAsia"/>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2899EC"/>
    <w:multiLevelType w:val="singleLevel"/>
    <w:tmpl w:val="A52899EC"/>
    <w:lvl w:ilvl="0" w:tentative="0">
      <w:start w:val="1"/>
      <w:numFmt w:val="decimal"/>
      <w:suff w:val="nothing"/>
      <w:lvlText w:val="%1、"/>
      <w:lvlJc w:val="left"/>
    </w:lvl>
  </w:abstractNum>
  <w:abstractNum w:abstractNumId="1">
    <w:nsid w:val="FC00EF3E"/>
    <w:multiLevelType w:val="singleLevel"/>
    <w:tmpl w:val="FC00EF3E"/>
    <w:lvl w:ilvl="0" w:tentative="0">
      <w:start w:val="1"/>
      <w:numFmt w:val="chineseCounting"/>
      <w:suff w:val="nothing"/>
      <w:lvlText w:val="%1、"/>
      <w:lvlJc w:val="left"/>
      <w:rPr>
        <w:rFonts w:hint="eastAsia"/>
      </w:rPr>
    </w:lvl>
  </w:abstractNum>
  <w:abstractNum w:abstractNumId="2">
    <w:nsid w:val="00000001"/>
    <w:multiLevelType w:val="multilevel"/>
    <w:tmpl w:val="00000001"/>
    <w:lvl w:ilvl="0" w:tentative="0">
      <w:start w:val="1"/>
      <w:numFmt w:val="decimal"/>
      <w:lvlText w:val="%1、"/>
      <w:lvlJc w:val="left"/>
      <w:pPr>
        <w:tabs>
          <w:tab w:val="left" w:pos="360"/>
        </w:tabs>
        <w:ind w:left="36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
    <w:nsid w:val="5D497C9E"/>
    <w:multiLevelType w:val="multilevel"/>
    <w:tmpl w:val="5D497C9E"/>
    <w:lvl w:ilvl="0" w:tentative="0">
      <w:start w:val="1"/>
      <w:numFmt w:val="chineseCountingThousand"/>
      <w:pStyle w:val="3"/>
      <w:suff w:val="nothing"/>
      <w:lvlText w:val="第%1章"/>
      <w:lvlJc w:val="left"/>
      <w:pPr>
        <w:ind w:left="0" w:firstLine="0"/>
      </w:pPr>
      <w:rPr>
        <w:rFonts w:hint="default" w:ascii="Times New Roman" w:hAnsi="Times New Roman" w:eastAsia="黑体"/>
        <w:b/>
        <w:i w:val="0"/>
        <w:sz w:val="32"/>
        <w:szCs w:val="32"/>
      </w:rPr>
    </w:lvl>
    <w:lvl w:ilvl="1" w:tentative="0">
      <w:start w:val="1"/>
      <w:numFmt w:val="none"/>
      <w:suff w:val="nothing"/>
      <w:lvlText w:val=""/>
      <w:lvlJc w:val="left"/>
      <w:pPr>
        <w:ind w:left="0" w:firstLine="0"/>
      </w:pPr>
      <w:rPr>
        <w:rFonts w:hint="eastAsia"/>
      </w:rPr>
    </w:lvl>
    <w:lvl w:ilvl="2" w:tentative="0">
      <w:start w:val="1"/>
      <w:numFmt w:val="none"/>
      <w:suff w:val="nothing"/>
      <w:lvlText w:val=""/>
      <w:lvlJc w:val="left"/>
      <w:pPr>
        <w:ind w:left="0" w:firstLine="0"/>
      </w:pPr>
      <w:rPr>
        <w:rFonts w:hint="eastAsia"/>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1NWE4MzgzMzNiMjhmZmMxMDNlZjM0NGE0Mjk3N2MifQ=="/>
  </w:docVars>
  <w:rsids>
    <w:rsidRoot w:val="7E9D2BEE"/>
    <w:rsid w:val="00164318"/>
    <w:rsid w:val="003D4B84"/>
    <w:rsid w:val="008F65FF"/>
    <w:rsid w:val="01735F55"/>
    <w:rsid w:val="01920F12"/>
    <w:rsid w:val="02444CFE"/>
    <w:rsid w:val="02693733"/>
    <w:rsid w:val="02702D13"/>
    <w:rsid w:val="02AE55E9"/>
    <w:rsid w:val="03A32C74"/>
    <w:rsid w:val="03B81543"/>
    <w:rsid w:val="03BE5308"/>
    <w:rsid w:val="03F4702C"/>
    <w:rsid w:val="04137DFA"/>
    <w:rsid w:val="041E1407"/>
    <w:rsid w:val="043A5387"/>
    <w:rsid w:val="04581CB1"/>
    <w:rsid w:val="046805A7"/>
    <w:rsid w:val="046C7126"/>
    <w:rsid w:val="048177A5"/>
    <w:rsid w:val="05104339"/>
    <w:rsid w:val="05252DE6"/>
    <w:rsid w:val="054935FC"/>
    <w:rsid w:val="057D45C7"/>
    <w:rsid w:val="05B2719F"/>
    <w:rsid w:val="05D37841"/>
    <w:rsid w:val="05D610DF"/>
    <w:rsid w:val="063437DC"/>
    <w:rsid w:val="063F15D1"/>
    <w:rsid w:val="0663284C"/>
    <w:rsid w:val="06770E4D"/>
    <w:rsid w:val="07016BD4"/>
    <w:rsid w:val="07B40FAC"/>
    <w:rsid w:val="07F608F1"/>
    <w:rsid w:val="084367D4"/>
    <w:rsid w:val="08A43261"/>
    <w:rsid w:val="09181A0E"/>
    <w:rsid w:val="09414AC1"/>
    <w:rsid w:val="09682EB8"/>
    <w:rsid w:val="09701596"/>
    <w:rsid w:val="09B01196"/>
    <w:rsid w:val="09EF276F"/>
    <w:rsid w:val="0A155669"/>
    <w:rsid w:val="0A992ACF"/>
    <w:rsid w:val="0ABB16FD"/>
    <w:rsid w:val="0B280B93"/>
    <w:rsid w:val="0B9E1294"/>
    <w:rsid w:val="0C0F6D61"/>
    <w:rsid w:val="0C1C35C4"/>
    <w:rsid w:val="0C3E373D"/>
    <w:rsid w:val="0C48260B"/>
    <w:rsid w:val="0C811679"/>
    <w:rsid w:val="0C88659A"/>
    <w:rsid w:val="0C9814B5"/>
    <w:rsid w:val="0C992E66"/>
    <w:rsid w:val="0CB67574"/>
    <w:rsid w:val="0CD74F4E"/>
    <w:rsid w:val="0D625D59"/>
    <w:rsid w:val="0DCF4D92"/>
    <w:rsid w:val="0DD57DA6"/>
    <w:rsid w:val="0E1D50C2"/>
    <w:rsid w:val="0E2B3F92"/>
    <w:rsid w:val="0EB126E9"/>
    <w:rsid w:val="0FC6104D"/>
    <w:rsid w:val="0FD86205"/>
    <w:rsid w:val="0FFD20EE"/>
    <w:rsid w:val="102D3FF1"/>
    <w:rsid w:val="107C5C0E"/>
    <w:rsid w:val="10D95F27"/>
    <w:rsid w:val="10F36FE9"/>
    <w:rsid w:val="110E0BAC"/>
    <w:rsid w:val="114C494B"/>
    <w:rsid w:val="11CB32F9"/>
    <w:rsid w:val="127B54E8"/>
    <w:rsid w:val="12B22195"/>
    <w:rsid w:val="13176A48"/>
    <w:rsid w:val="131E40C5"/>
    <w:rsid w:val="13823917"/>
    <w:rsid w:val="13CA1F19"/>
    <w:rsid w:val="13DD44F2"/>
    <w:rsid w:val="144E2A5F"/>
    <w:rsid w:val="14CA0061"/>
    <w:rsid w:val="14D507B4"/>
    <w:rsid w:val="14E32ED1"/>
    <w:rsid w:val="15E52C78"/>
    <w:rsid w:val="16325C9C"/>
    <w:rsid w:val="166B13D0"/>
    <w:rsid w:val="16B234A2"/>
    <w:rsid w:val="16BF796D"/>
    <w:rsid w:val="16E70179"/>
    <w:rsid w:val="173845ED"/>
    <w:rsid w:val="17856145"/>
    <w:rsid w:val="17FD24FB"/>
    <w:rsid w:val="18185587"/>
    <w:rsid w:val="182201B4"/>
    <w:rsid w:val="184E706F"/>
    <w:rsid w:val="187B02C7"/>
    <w:rsid w:val="18E17A47"/>
    <w:rsid w:val="18F00A8A"/>
    <w:rsid w:val="19235266"/>
    <w:rsid w:val="196C08F1"/>
    <w:rsid w:val="1A2521DD"/>
    <w:rsid w:val="1A846F04"/>
    <w:rsid w:val="1A935399"/>
    <w:rsid w:val="1AAF0E80"/>
    <w:rsid w:val="1AC51655"/>
    <w:rsid w:val="1ADA6B24"/>
    <w:rsid w:val="1B4D379A"/>
    <w:rsid w:val="1B5C4EFB"/>
    <w:rsid w:val="1B676A58"/>
    <w:rsid w:val="1B6D2EC4"/>
    <w:rsid w:val="1B943177"/>
    <w:rsid w:val="1B9969DF"/>
    <w:rsid w:val="1BCD3B84"/>
    <w:rsid w:val="1BD532AE"/>
    <w:rsid w:val="1C275729"/>
    <w:rsid w:val="1C8431EB"/>
    <w:rsid w:val="1CCE26B8"/>
    <w:rsid w:val="1CDE389D"/>
    <w:rsid w:val="1D525097"/>
    <w:rsid w:val="1DDC2BB3"/>
    <w:rsid w:val="1DF63C75"/>
    <w:rsid w:val="1DF655C9"/>
    <w:rsid w:val="1E01086B"/>
    <w:rsid w:val="1E05197A"/>
    <w:rsid w:val="1E6432D4"/>
    <w:rsid w:val="1E82375A"/>
    <w:rsid w:val="1E960FB4"/>
    <w:rsid w:val="1EEA7AC6"/>
    <w:rsid w:val="1F090697"/>
    <w:rsid w:val="1F7B5265"/>
    <w:rsid w:val="1FD92A7D"/>
    <w:rsid w:val="20140D2A"/>
    <w:rsid w:val="203B6D03"/>
    <w:rsid w:val="206A26F8"/>
    <w:rsid w:val="207215AC"/>
    <w:rsid w:val="20825C93"/>
    <w:rsid w:val="20AC4ABE"/>
    <w:rsid w:val="20B300B6"/>
    <w:rsid w:val="20BE4494"/>
    <w:rsid w:val="210B5C89"/>
    <w:rsid w:val="213056EF"/>
    <w:rsid w:val="214B19AF"/>
    <w:rsid w:val="219C2D85"/>
    <w:rsid w:val="21AE1BD8"/>
    <w:rsid w:val="21B53E47"/>
    <w:rsid w:val="21E30D42"/>
    <w:rsid w:val="22201238"/>
    <w:rsid w:val="22617B2B"/>
    <w:rsid w:val="226A4C31"/>
    <w:rsid w:val="226B2757"/>
    <w:rsid w:val="22B74B50"/>
    <w:rsid w:val="22C500B9"/>
    <w:rsid w:val="22F4274D"/>
    <w:rsid w:val="23086FED"/>
    <w:rsid w:val="23696C97"/>
    <w:rsid w:val="23CB5BA3"/>
    <w:rsid w:val="23DD5975"/>
    <w:rsid w:val="23E822B1"/>
    <w:rsid w:val="23FA2DFB"/>
    <w:rsid w:val="242D0576"/>
    <w:rsid w:val="24BE3012"/>
    <w:rsid w:val="250003E1"/>
    <w:rsid w:val="250032EF"/>
    <w:rsid w:val="25396B3D"/>
    <w:rsid w:val="256F255E"/>
    <w:rsid w:val="2601367E"/>
    <w:rsid w:val="260E1459"/>
    <w:rsid w:val="26647BE9"/>
    <w:rsid w:val="26CB1FFA"/>
    <w:rsid w:val="277327DA"/>
    <w:rsid w:val="278A02F5"/>
    <w:rsid w:val="27AC7A9A"/>
    <w:rsid w:val="27BA6FBE"/>
    <w:rsid w:val="282707F3"/>
    <w:rsid w:val="28AC341B"/>
    <w:rsid w:val="28F33F9C"/>
    <w:rsid w:val="290B7C96"/>
    <w:rsid w:val="299E3412"/>
    <w:rsid w:val="29CC6E69"/>
    <w:rsid w:val="2A24600D"/>
    <w:rsid w:val="2A4B17EC"/>
    <w:rsid w:val="2A5A1159"/>
    <w:rsid w:val="2B0D5F6D"/>
    <w:rsid w:val="2B683928"/>
    <w:rsid w:val="2C025EDA"/>
    <w:rsid w:val="2C0E0D23"/>
    <w:rsid w:val="2C273B93"/>
    <w:rsid w:val="2C412EA7"/>
    <w:rsid w:val="2C7F2D90"/>
    <w:rsid w:val="2C8402CC"/>
    <w:rsid w:val="2C8965FC"/>
    <w:rsid w:val="2C9F3729"/>
    <w:rsid w:val="2CD25DAF"/>
    <w:rsid w:val="2D381852"/>
    <w:rsid w:val="2D511CA4"/>
    <w:rsid w:val="2DAF3E40"/>
    <w:rsid w:val="2DDA4C9A"/>
    <w:rsid w:val="2DE55AB4"/>
    <w:rsid w:val="2DFA155F"/>
    <w:rsid w:val="2E0C3A22"/>
    <w:rsid w:val="2E0D1483"/>
    <w:rsid w:val="2E3D7EEF"/>
    <w:rsid w:val="2E761BEF"/>
    <w:rsid w:val="2EBB4BEE"/>
    <w:rsid w:val="2F137233"/>
    <w:rsid w:val="2FDA59F2"/>
    <w:rsid w:val="2FEF49C8"/>
    <w:rsid w:val="30393E95"/>
    <w:rsid w:val="306A77ED"/>
    <w:rsid w:val="309B0E6F"/>
    <w:rsid w:val="30E3452C"/>
    <w:rsid w:val="319C6045"/>
    <w:rsid w:val="31B41C0A"/>
    <w:rsid w:val="31B45EC9"/>
    <w:rsid w:val="31BB0FE7"/>
    <w:rsid w:val="31D54EF7"/>
    <w:rsid w:val="31EB11BF"/>
    <w:rsid w:val="32351D06"/>
    <w:rsid w:val="324B2329"/>
    <w:rsid w:val="326B7C1E"/>
    <w:rsid w:val="32A83B15"/>
    <w:rsid w:val="32AE46C6"/>
    <w:rsid w:val="32E6579B"/>
    <w:rsid w:val="33395E7A"/>
    <w:rsid w:val="33454756"/>
    <w:rsid w:val="3345781A"/>
    <w:rsid w:val="33950813"/>
    <w:rsid w:val="33B91786"/>
    <w:rsid w:val="33D60378"/>
    <w:rsid w:val="33EA7980"/>
    <w:rsid w:val="356419B4"/>
    <w:rsid w:val="35F9034E"/>
    <w:rsid w:val="365A27C8"/>
    <w:rsid w:val="3694744F"/>
    <w:rsid w:val="36B978CE"/>
    <w:rsid w:val="373F4487"/>
    <w:rsid w:val="37894282"/>
    <w:rsid w:val="378C2AA9"/>
    <w:rsid w:val="38341477"/>
    <w:rsid w:val="38A6160E"/>
    <w:rsid w:val="38C34C43"/>
    <w:rsid w:val="38C43CA9"/>
    <w:rsid w:val="39495F88"/>
    <w:rsid w:val="39826B31"/>
    <w:rsid w:val="39A6259B"/>
    <w:rsid w:val="3AD44EE6"/>
    <w:rsid w:val="3B781D15"/>
    <w:rsid w:val="3B9052B1"/>
    <w:rsid w:val="3BE55E13"/>
    <w:rsid w:val="3C2D2B00"/>
    <w:rsid w:val="3C4B3FC2"/>
    <w:rsid w:val="3C990FCB"/>
    <w:rsid w:val="3D7E46A8"/>
    <w:rsid w:val="3DA34099"/>
    <w:rsid w:val="3DF81D2A"/>
    <w:rsid w:val="3E1A70B4"/>
    <w:rsid w:val="3E4A79FC"/>
    <w:rsid w:val="3E5E1BF9"/>
    <w:rsid w:val="3E75078E"/>
    <w:rsid w:val="3EA03A5D"/>
    <w:rsid w:val="3ECF1148"/>
    <w:rsid w:val="3EDC25BB"/>
    <w:rsid w:val="3F1F65DD"/>
    <w:rsid w:val="3FB757CD"/>
    <w:rsid w:val="3FB80293"/>
    <w:rsid w:val="3FBD724F"/>
    <w:rsid w:val="3FEE56D0"/>
    <w:rsid w:val="3FFD4EDF"/>
    <w:rsid w:val="40034CE0"/>
    <w:rsid w:val="4045722C"/>
    <w:rsid w:val="407209E5"/>
    <w:rsid w:val="40D7128C"/>
    <w:rsid w:val="40EB11DB"/>
    <w:rsid w:val="41272213"/>
    <w:rsid w:val="413F4786"/>
    <w:rsid w:val="41DF2AEE"/>
    <w:rsid w:val="42162BD2"/>
    <w:rsid w:val="42186000"/>
    <w:rsid w:val="423A5616"/>
    <w:rsid w:val="426923B8"/>
    <w:rsid w:val="42AD0108"/>
    <w:rsid w:val="42CE4911"/>
    <w:rsid w:val="42E12896"/>
    <w:rsid w:val="42E303BC"/>
    <w:rsid w:val="436B215F"/>
    <w:rsid w:val="43703F00"/>
    <w:rsid w:val="43713C1A"/>
    <w:rsid w:val="43F319C0"/>
    <w:rsid w:val="43F53D29"/>
    <w:rsid w:val="44052F6D"/>
    <w:rsid w:val="4458226F"/>
    <w:rsid w:val="445C54F5"/>
    <w:rsid w:val="44867251"/>
    <w:rsid w:val="449A0F4E"/>
    <w:rsid w:val="44CD4E80"/>
    <w:rsid w:val="44ED72D0"/>
    <w:rsid w:val="458A4B1F"/>
    <w:rsid w:val="45B84D5C"/>
    <w:rsid w:val="461C6516"/>
    <w:rsid w:val="46217054"/>
    <w:rsid w:val="46226C7C"/>
    <w:rsid w:val="46254F1A"/>
    <w:rsid w:val="475A0D14"/>
    <w:rsid w:val="47B02837"/>
    <w:rsid w:val="48485148"/>
    <w:rsid w:val="48861F15"/>
    <w:rsid w:val="48A905A4"/>
    <w:rsid w:val="48BB1493"/>
    <w:rsid w:val="49044BE8"/>
    <w:rsid w:val="491D3EFC"/>
    <w:rsid w:val="498D2E30"/>
    <w:rsid w:val="49F45D1E"/>
    <w:rsid w:val="4A154C94"/>
    <w:rsid w:val="4A5C0AFE"/>
    <w:rsid w:val="4A810264"/>
    <w:rsid w:val="4ACB490C"/>
    <w:rsid w:val="4B2D35EC"/>
    <w:rsid w:val="4B3F63AB"/>
    <w:rsid w:val="4B6173B9"/>
    <w:rsid w:val="4BA12BC2"/>
    <w:rsid w:val="4BF1634C"/>
    <w:rsid w:val="4C1A1186"/>
    <w:rsid w:val="4C1E4213"/>
    <w:rsid w:val="4C4A468F"/>
    <w:rsid w:val="4C7240D0"/>
    <w:rsid w:val="4C8C2F4B"/>
    <w:rsid w:val="4CA3296A"/>
    <w:rsid w:val="4D4C6D24"/>
    <w:rsid w:val="4D8412CA"/>
    <w:rsid w:val="4DAE072C"/>
    <w:rsid w:val="4DC40B01"/>
    <w:rsid w:val="4DD17574"/>
    <w:rsid w:val="4E3F7EF2"/>
    <w:rsid w:val="4E50411F"/>
    <w:rsid w:val="4E53118F"/>
    <w:rsid w:val="4E535E94"/>
    <w:rsid w:val="4EBC7D13"/>
    <w:rsid w:val="4ED67027"/>
    <w:rsid w:val="4F0F3AB7"/>
    <w:rsid w:val="4F156EDC"/>
    <w:rsid w:val="4F195165"/>
    <w:rsid w:val="4F525FCE"/>
    <w:rsid w:val="4F936CC6"/>
    <w:rsid w:val="4FA17CA6"/>
    <w:rsid w:val="4FEB04D1"/>
    <w:rsid w:val="4FED432F"/>
    <w:rsid w:val="501C315F"/>
    <w:rsid w:val="50760AC1"/>
    <w:rsid w:val="50EC3E2B"/>
    <w:rsid w:val="510032E3"/>
    <w:rsid w:val="514840EF"/>
    <w:rsid w:val="51B21297"/>
    <w:rsid w:val="51E97071"/>
    <w:rsid w:val="523302EC"/>
    <w:rsid w:val="524547A9"/>
    <w:rsid w:val="525613B6"/>
    <w:rsid w:val="52675B8D"/>
    <w:rsid w:val="52741FD4"/>
    <w:rsid w:val="52B43B6C"/>
    <w:rsid w:val="537E1A3B"/>
    <w:rsid w:val="54B55B30"/>
    <w:rsid w:val="54D73EC6"/>
    <w:rsid w:val="54ED444E"/>
    <w:rsid w:val="552D3719"/>
    <w:rsid w:val="55961CE5"/>
    <w:rsid w:val="55E55977"/>
    <w:rsid w:val="56B72E79"/>
    <w:rsid w:val="5730129E"/>
    <w:rsid w:val="57DF67F9"/>
    <w:rsid w:val="57F56770"/>
    <w:rsid w:val="582C415B"/>
    <w:rsid w:val="585039A6"/>
    <w:rsid w:val="589B5CAA"/>
    <w:rsid w:val="58F702C5"/>
    <w:rsid w:val="58FD5F53"/>
    <w:rsid w:val="59883613"/>
    <w:rsid w:val="59D74F82"/>
    <w:rsid w:val="5A355549"/>
    <w:rsid w:val="5A807902"/>
    <w:rsid w:val="5AB04BD0"/>
    <w:rsid w:val="5AFA5E4B"/>
    <w:rsid w:val="5B044F1C"/>
    <w:rsid w:val="5B235531"/>
    <w:rsid w:val="5B5F03A4"/>
    <w:rsid w:val="5BB300C0"/>
    <w:rsid w:val="5BC43B2B"/>
    <w:rsid w:val="5C1E200D"/>
    <w:rsid w:val="5C3F2F33"/>
    <w:rsid w:val="5C7E30BB"/>
    <w:rsid w:val="5C7E5810"/>
    <w:rsid w:val="5CA54D24"/>
    <w:rsid w:val="5CD87317"/>
    <w:rsid w:val="5CE70651"/>
    <w:rsid w:val="5D5B41FF"/>
    <w:rsid w:val="5D7F0889"/>
    <w:rsid w:val="5D944335"/>
    <w:rsid w:val="5DBF01BE"/>
    <w:rsid w:val="5DEE5043"/>
    <w:rsid w:val="5DFF2431"/>
    <w:rsid w:val="5E117222"/>
    <w:rsid w:val="5E4775F9"/>
    <w:rsid w:val="5E5674C7"/>
    <w:rsid w:val="5E67480F"/>
    <w:rsid w:val="5EA17159"/>
    <w:rsid w:val="5EEB267A"/>
    <w:rsid w:val="5F8748DA"/>
    <w:rsid w:val="5FBE7D8F"/>
    <w:rsid w:val="5FDE1234"/>
    <w:rsid w:val="60566219"/>
    <w:rsid w:val="607E12CC"/>
    <w:rsid w:val="60C21E5F"/>
    <w:rsid w:val="60E00BE1"/>
    <w:rsid w:val="6171498D"/>
    <w:rsid w:val="61E6537B"/>
    <w:rsid w:val="62001A0A"/>
    <w:rsid w:val="621E2D67"/>
    <w:rsid w:val="628030DA"/>
    <w:rsid w:val="62AA45FB"/>
    <w:rsid w:val="62D33A10"/>
    <w:rsid w:val="62E775FD"/>
    <w:rsid w:val="63604C33"/>
    <w:rsid w:val="63653CAD"/>
    <w:rsid w:val="63B429E0"/>
    <w:rsid w:val="63F7532D"/>
    <w:rsid w:val="643407A7"/>
    <w:rsid w:val="64656A2B"/>
    <w:rsid w:val="647B1A55"/>
    <w:rsid w:val="64DB0A9B"/>
    <w:rsid w:val="65561E5B"/>
    <w:rsid w:val="6573295C"/>
    <w:rsid w:val="6582360D"/>
    <w:rsid w:val="65931DA1"/>
    <w:rsid w:val="65B5026D"/>
    <w:rsid w:val="65B50990"/>
    <w:rsid w:val="65C14135"/>
    <w:rsid w:val="65C23A09"/>
    <w:rsid w:val="65D17642"/>
    <w:rsid w:val="660404C6"/>
    <w:rsid w:val="661701F9"/>
    <w:rsid w:val="66292968"/>
    <w:rsid w:val="667761EE"/>
    <w:rsid w:val="669D6869"/>
    <w:rsid w:val="66EB7B2A"/>
    <w:rsid w:val="67201A8D"/>
    <w:rsid w:val="673E0C66"/>
    <w:rsid w:val="675170DC"/>
    <w:rsid w:val="675F33B7"/>
    <w:rsid w:val="67F91775"/>
    <w:rsid w:val="68103152"/>
    <w:rsid w:val="68A13DAA"/>
    <w:rsid w:val="68A25790"/>
    <w:rsid w:val="68CC52CB"/>
    <w:rsid w:val="69643755"/>
    <w:rsid w:val="69DC26B1"/>
    <w:rsid w:val="6A184540"/>
    <w:rsid w:val="6A2151A2"/>
    <w:rsid w:val="6A373075"/>
    <w:rsid w:val="6A5C61DA"/>
    <w:rsid w:val="6A665113"/>
    <w:rsid w:val="6AF74490"/>
    <w:rsid w:val="6B144E28"/>
    <w:rsid w:val="6BFF59B7"/>
    <w:rsid w:val="6C177B6C"/>
    <w:rsid w:val="6C403671"/>
    <w:rsid w:val="6C6B4DFB"/>
    <w:rsid w:val="6C6D4A58"/>
    <w:rsid w:val="6CCD33BF"/>
    <w:rsid w:val="6D154D66"/>
    <w:rsid w:val="6D1E49F0"/>
    <w:rsid w:val="6D905053"/>
    <w:rsid w:val="6DD469CF"/>
    <w:rsid w:val="6E542593"/>
    <w:rsid w:val="6E573888"/>
    <w:rsid w:val="6ECD3B4B"/>
    <w:rsid w:val="6ED8429D"/>
    <w:rsid w:val="6F556684"/>
    <w:rsid w:val="6F9E54E7"/>
    <w:rsid w:val="6FDC1B6B"/>
    <w:rsid w:val="6FE3114C"/>
    <w:rsid w:val="70134ABB"/>
    <w:rsid w:val="70377E36"/>
    <w:rsid w:val="70A703CB"/>
    <w:rsid w:val="70B3479D"/>
    <w:rsid w:val="70F75741"/>
    <w:rsid w:val="712029B9"/>
    <w:rsid w:val="7174432C"/>
    <w:rsid w:val="728C5ACB"/>
    <w:rsid w:val="7298621E"/>
    <w:rsid w:val="72B76A57"/>
    <w:rsid w:val="73565C82"/>
    <w:rsid w:val="73D9089C"/>
    <w:rsid w:val="73D94D40"/>
    <w:rsid w:val="745B5217"/>
    <w:rsid w:val="747B2D8F"/>
    <w:rsid w:val="74C01E69"/>
    <w:rsid w:val="74D067FF"/>
    <w:rsid w:val="74D64461"/>
    <w:rsid w:val="74E9556B"/>
    <w:rsid w:val="755C628B"/>
    <w:rsid w:val="755E58D5"/>
    <w:rsid w:val="755F74C6"/>
    <w:rsid w:val="75995B4F"/>
    <w:rsid w:val="76036494"/>
    <w:rsid w:val="761360D7"/>
    <w:rsid w:val="762439FD"/>
    <w:rsid w:val="76277FE4"/>
    <w:rsid w:val="76312C11"/>
    <w:rsid w:val="76375D4D"/>
    <w:rsid w:val="76992E80"/>
    <w:rsid w:val="769E7490"/>
    <w:rsid w:val="76C3048F"/>
    <w:rsid w:val="76DB4984"/>
    <w:rsid w:val="76DE455C"/>
    <w:rsid w:val="77D00208"/>
    <w:rsid w:val="77D5581E"/>
    <w:rsid w:val="77D9530E"/>
    <w:rsid w:val="77F03ED5"/>
    <w:rsid w:val="77FC0FFD"/>
    <w:rsid w:val="78A44248"/>
    <w:rsid w:val="78BF7473"/>
    <w:rsid w:val="78C935D5"/>
    <w:rsid w:val="78C95383"/>
    <w:rsid w:val="794E57F6"/>
    <w:rsid w:val="79972073"/>
    <w:rsid w:val="79BF70EF"/>
    <w:rsid w:val="7A195E96"/>
    <w:rsid w:val="7A3E58FC"/>
    <w:rsid w:val="7A434CC1"/>
    <w:rsid w:val="7A9A058E"/>
    <w:rsid w:val="7AB6266E"/>
    <w:rsid w:val="7ADB139D"/>
    <w:rsid w:val="7B68601A"/>
    <w:rsid w:val="7B713AB0"/>
    <w:rsid w:val="7BAB3527"/>
    <w:rsid w:val="7BC13CD3"/>
    <w:rsid w:val="7BE349AD"/>
    <w:rsid w:val="7C38637B"/>
    <w:rsid w:val="7C4C159F"/>
    <w:rsid w:val="7C857813"/>
    <w:rsid w:val="7CC935D6"/>
    <w:rsid w:val="7DE25B31"/>
    <w:rsid w:val="7E1F77F3"/>
    <w:rsid w:val="7E920A44"/>
    <w:rsid w:val="7E9D2BEE"/>
    <w:rsid w:val="7F344983"/>
    <w:rsid w:val="7F361298"/>
    <w:rsid w:val="7F4E65E2"/>
    <w:rsid w:val="7FA513FD"/>
    <w:rsid w:val="7FA77AA0"/>
    <w:rsid w:val="7FAC4A8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9"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3"/>
    <w:qFormat/>
    <w:uiPriority w:val="0"/>
    <w:pPr>
      <w:keepNext/>
      <w:numPr>
        <w:ilvl w:val="0"/>
        <w:numId w:val="1"/>
      </w:numPr>
      <w:jc w:val="center"/>
      <w:outlineLvl w:val="0"/>
    </w:pPr>
    <w:rPr>
      <w:rFonts w:eastAsia="黑体"/>
      <w:b/>
      <w:sz w:val="32"/>
      <w:szCs w:val="20"/>
    </w:rPr>
  </w:style>
  <w:style w:type="paragraph" w:styleId="4">
    <w:name w:val="heading 2"/>
    <w:basedOn w:val="1"/>
    <w:next w:val="1"/>
    <w:qFormat/>
    <w:uiPriority w:val="0"/>
    <w:pPr>
      <w:keepNext/>
      <w:keepLines/>
      <w:spacing w:line="360" w:lineRule="auto"/>
      <w:outlineLvl w:val="1"/>
    </w:pPr>
    <w:rPr>
      <w:rFonts w:ascii="Arial" w:hAnsi="Arial"/>
      <w:b/>
      <w:bCs/>
      <w:sz w:val="24"/>
      <w:szCs w:val="32"/>
    </w:rPr>
  </w:style>
  <w:style w:type="paragraph" w:styleId="2">
    <w:name w:val="heading 4"/>
    <w:basedOn w:val="1"/>
    <w:next w:val="1"/>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5">
    <w:name w:val="Normal Indent"/>
    <w:basedOn w:val="1"/>
    <w:next w:val="1"/>
    <w:qFormat/>
    <w:uiPriority w:val="0"/>
    <w:pPr>
      <w:adjustRightInd w:val="0"/>
      <w:spacing w:line="312" w:lineRule="atLeast"/>
      <w:ind w:firstLine="420"/>
      <w:textAlignment w:val="baseline"/>
    </w:pPr>
    <w:rPr>
      <w:rFonts w:ascii="仿宋_GB2312"/>
      <w:b/>
      <w:kern w:val="0"/>
      <w:szCs w:val="32"/>
    </w:rPr>
  </w:style>
  <w:style w:type="paragraph" w:styleId="6">
    <w:name w:val="Body Text"/>
    <w:basedOn w:val="1"/>
    <w:next w:val="1"/>
    <w:qFormat/>
    <w:uiPriority w:val="0"/>
    <w:pPr>
      <w:spacing w:after="120" w:afterLines="0"/>
    </w:pPr>
  </w:style>
  <w:style w:type="paragraph" w:styleId="7">
    <w:name w:val="Body Text Indent"/>
    <w:basedOn w:val="1"/>
    <w:qFormat/>
    <w:uiPriority w:val="0"/>
    <w:pPr>
      <w:ind w:left="480" w:hanging="480" w:hangingChars="200"/>
    </w:pPr>
    <w:rPr>
      <w:sz w:val="24"/>
    </w:rPr>
  </w:style>
  <w:style w:type="paragraph" w:styleId="8">
    <w:name w:val="Block Text"/>
    <w:basedOn w:val="1"/>
    <w:qFormat/>
    <w:uiPriority w:val="0"/>
    <w:pPr>
      <w:spacing w:line="520" w:lineRule="exact"/>
      <w:ind w:left="540" w:leftChars="257" w:right="-514"/>
    </w:pPr>
    <w:rPr>
      <w:rFonts w:ascii="宋体" w:hAnsi="宋体"/>
      <w:sz w:val="24"/>
    </w:rPr>
  </w:style>
  <w:style w:type="paragraph" w:styleId="9">
    <w:name w:val="Plain Text"/>
    <w:basedOn w:val="1"/>
    <w:qFormat/>
    <w:uiPriority w:val="0"/>
    <w:pPr>
      <w:widowControl/>
      <w:overflowPunct w:val="0"/>
      <w:autoSpaceDE w:val="0"/>
      <w:autoSpaceDN w:val="0"/>
      <w:adjustRightInd w:val="0"/>
      <w:jc w:val="left"/>
      <w:textAlignment w:val="baseline"/>
    </w:pPr>
    <w:rPr>
      <w:rFonts w:ascii="宋体" w:hAnsi="Courier New"/>
      <w:kern w:val="0"/>
      <w:szCs w:val="21"/>
    </w:rPr>
  </w:style>
  <w:style w:type="paragraph" w:styleId="10">
    <w:name w:val="Date"/>
    <w:basedOn w:val="1"/>
    <w:next w:val="1"/>
    <w:qFormat/>
    <w:uiPriority w:val="0"/>
    <w:pPr>
      <w:ind w:left="100" w:leftChars="2500"/>
    </w:pPr>
  </w:style>
  <w:style w:type="paragraph" w:styleId="11">
    <w:name w:val="footer"/>
    <w:basedOn w:val="1"/>
    <w:qFormat/>
    <w:uiPriority w:val="99"/>
    <w:pPr>
      <w:widowControl w:val="0"/>
      <w:tabs>
        <w:tab w:val="center" w:pos="4153"/>
        <w:tab w:val="right" w:pos="8306"/>
      </w:tabs>
      <w:snapToGrid w:val="0"/>
      <w:jc w:val="left"/>
    </w:pPr>
    <w:rPr>
      <w:rFonts w:ascii="Times New Roman" w:hAnsi="Times New Roman" w:eastAsia="宋体" w:cs="Times New Roman"/>
      <w:kern w:val="2"/>
      <w:sz w:val="18"/>
      <w:szCs w:val="18"/>
      <w:lang w:val="en-US" w:eastAsia="zh-CN" w:bidi="ar-SA"/>
    </w:rPr>
  </w:style>
  <w:style w:type="paragraph" w:styleId="12">
    <w:name w:val="header"/>
    <w:basedOn w:val="1"/>
    <w:qFormat/>
    <w:uiPriority w:val="99"/>
    <w:pPr>
      <w:widowControl w:val="0"/>
      <w:pBdr>
        <w:bottom w:val="single" w:color="auto" w:sz="6" w:space="1"/>
      </w:pBdr>
      <w:tabs>
        <w:tab w:val="center" w:pos="4153"/>
        <w:tab w:val="right" w:pos="8306"/>
      </w:tabs>
      <w:snapToGrid w:val="0"/>
      <w:jc w:val="center"/>
    </w:pPr>
    <w:rPr>
      <w:rFonts w:ascii="Times New Roman" w:hAnsi="Times New Roman" w:eastAsia="宋体" w:cs="Times New Roman"/>
      <w:kern w:val="2"/>
      <w:sz w:val="18"/>
      <w:szCs w:val="18"/>
      <w:lang w:val="en-US" w:eastAsia="zh-CN" w:bidi="ar-SA"/>
    </w:rPr>
  </w:style>
  <w:style w:type="paragraph" w:styleId="13">
    <w:name w:val="toc 1"/>
    <w:basedOn w:val="1"/>
    <w:next w:val="1"/>
    <w:unhideWhenUsed/>
    <w:qFormat/>
    <w:uiPriority w:val="39"/>
  </w:style>
  <w:style w:type="paragraph" w:styleId="14">
    <w:name w:val="toc 2"/>
    <w:basedOn w:val="1"/>
    <w:next w:val="1"/>
    <w:qFormat/>
    <w:uiPriority w:val="0"/>
    <w:pPr>
      <w:ind w:left="200" w:leftChars="200"/>
    </w:pPr>
  </w:style>
  <w:style w:type="paragraph" w:styleId="15">
    <w:name w:val="Normal (Web)"/>
    <w:basedOn w:val="1"/>
    <w:qFormat/>
    <w:uiPriority w:val="99"/>
    <w:pPr>
      <w:widowControl/>
      <w:spacing w:before="100" w:beforeLines="0" w:beforeAutospacing="1" w:after="100" w:afterLines="0" w:afterAutospacing="1"/>
      <w:jc w:val="left"/>
    </w:pPr>
    <w:rPr>
      <w:rFonts w:ascii="宋体" w:hAnsi="宋体" w:cs="宋体"/>
      <w:kern w:val="0"/>
      <w:sz w:val="24"/>
    </w:rPr>
  </w:style>
  <w:style w:type="paragraph" w:styleId="16">
    <w:name w:val="Body Text First Indent"/>
    <w:basedOn w:val="6"/>
    <w:next w:val="1"/>
    <w:qFormat/>
    <w:uiPriority w:val="0"/>
    <w:pPr>
      <w:ind w:firstLine="420" w:firstLineChars="100"/>
    </w:pPr>
    <w:rPr>
      <w:b/>
      <w:bCs/>
      <w:szCs w:val="24"/>
    </w:rPr>
  </w:style>
  <w:style w:type="paragraph" w:styleId="17">
    <w:name w:val="Body Text First Indent 2"/>
    <w:basedOn w:val="7"/>
    <w:qFormat/>
    <w:uiPriority w:val="0"/>
    <w:pPr>
      <w:spacing w:after="120"/>
      <w:ind w:left="420" w:leftChars="200" w:firstLine="420"/>
    </w:pPr>
    <w:rPr>
      <w:rFonts w:cs="宋体"/>
      <w:sz w:val="21"/>
      <w:szCs w:val="21"/>
    </w:rPr>
  </w:style>
  <w:style w:type="table" w:styleId="19">
    <w:name w:val="Table Grid"/>
    <w:basedOn w:val="18"/>
    <w:qFormat/>
    <w:uiPriority w:val="99"/>
    <w:rPr>
      <w:rFonts w:ascii="Times New Roman" w:hAnsi="Times New Roman" w:eastAsia="Times New Roman"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Strong"/>
    <w:basedOn w:val="20"/>
    <w:qFormat/>
    <w:uiPriority w:val="22"/>
    <w:rPr>
      <w:b/>
      <w:bCs/>
    </w:rPr>
  </w:style>
  <w:style w:type="paragraph" w:customStyle="1" w:styleId="22">
    <w:name w:val="AONormal"/>
    <w:qFormat/>
    <w:uiPriority w:val="0"/>
    <w:pPr>
      <w:autoSpaceDE w:val="0"/>
      <w:autoSpaceDN w:val="0"/>
      <w:adjustRightInd w:val="0"/>
      <w:spacing w:line="400" w:lineRule="exact"/>
      <w:ind w:firstLine="440" w:firstLineChars="200"/>
    </w:pPr>
    <w:rPr>
      <w:rFonts w:ascii="华文楷体" w:hAnsi="华文楷体" w:eastAsia="华文楷体" w:cs="华文楷体"/>
      <w:sz w:val="22"/>
      <w:szCs w:val="21"/>
      <w:lang w:val="en-US" w:eastAsia="zh-CN" w:bidi="ar-SA"/>
    </w:rPr>
  </w:style>
  <w:style w:type="character" w:customStyle="1" w:styleId="23">
    <w:name w:val="标题 1 字符"/>
    <w:link w:val="3"/>
    <w:qFormat/>
    <w:uiPriority w:val="0"/>
    <w:rPr>
      <w:rFonts w:eastAsia="黑体"/>
      <w:b/>
      <w:sz w:val="32"/>
      <w:szCs w:val="20"/>
    </w:rPr>
  </w:style>
  <w:style w:type="paragraph" w:styleId="24">
    <w:name w:val="List Paragraph"/>
    <w:basedOn w:val="1"/>
    <w:qFormat/>
    <w:uiPriority w:val="0"/>
    <w:pPr>
      <w:ind w:firstLine="420" w:firstLineChars="200"/>
    </w:pPr>
    <w:rPr>
      <w:rFonts w:ascii="Calibri" w:hAnsi="Calibri"/>
      <w:szCs w:val="22"/>
    </w:rPr>
  </w:style>
  <w:style w:type="paragraph" w:customStyle="1" w:styleId="25">
    <w:name w:val="保留正文"/>
    <w:basedOn w:val="6"/>
    <w:qFormat/>
    <w:uiPriority w:val="0"/>
  </w:style>
  <w:style w:type="table" w:customStyle="1" w:styleId="26">
    <w:name w:val="Table Normal"/>
    <w:unhideWhenUsed/>
    <w:qFormat/>
    <w:uiPriority w:val="0"/>
    <w:tblPr>
      <w:tblCellMar>
        <w:top w:w="0" w:type="dxa"/>
        <w:left w:w="0" w:type="dxa"/>
        <w:bottom w:w="0" w:type="dxa"/>
        <w:right w:w="0" w:type="dxa"/>
      </w:tblCellMar>
    </w:tblPr>
  </w:style>
  <w:style w:type="paragraph" w:customStyle="1" w:styleId="27">
    <w:name w:val="Table Text"/>
    <w:basedOn w:val="1"/>
    <w:semiHidden/>
    <w:qFormat/>
    <w:uiPriority w:val="0"/>
    <w:rPr>
      <w:rFonts w:ascii="宋体" w:hAnsi="宋体" w:eastAsia="宋体" w:cs="宋体"/>
      <w:sz w:val="21"/>
      <w:szCs w:val="21"/>
      <w:lang w:val="en-US" w:eastAsia="en-US" w:bidi="ar-SA"/>
    </w:rPr>
  </w:style>
  <w:style w:type="paragraph" w:customStyle="1" w:styleId="28">
    <w:name w:val="__正文"/>
    <w:autoRedefine/>
    <w:qFormat/>
    <w:uiPriority w:val="0"/>
    <w:pPr>
      <w:spacing w:line="360" w:lineRule="auto"/>
      <w:ind w:firstLine="200" w:firstLineChars="200"/>
    </w:pPr>
    <w:rPr>
      <w:rFonts w:eastAsia="微软雅黑" w:asciiTheme="minorHAnsi" w:hAnsiTheme="minorHAnsi" w:cstheme="minorBidi"/>
      <w:kern w:val="2"/>
      <w:sz w:val="21"/>
      <w:szCs w:val="21"/>
      <w:lang w:val="en-US" w:eastAsia="zh-CN" w:bidi="ar-SA"/>
    </w:rPr>
  </w:style>
  <w:style w:type="paragraph" w:customStyle="1" w:styleId="29">
    <w:name w:val="列出段落1"/>
    <w:basedOn w:val="1"/>
    <w:qFormat/>
    <w:uiPriority w:val="0"/>
    <w:pPr>
      <w:ind w:firstLine="420" w:firstLineChars="200"/>
    </w:pPr>
    <w:rPr>
      <w:szCs w:val="21"/>
    </w:rPr>
  </w:style>
  <w:style w:type="paragraph" w:customStyle="1" w:styleId="30">
    <w:name w:val="_Style 101"/>
    <w:basedOn w:val="7"/>
    <w:next w:val="17"/>
    <w:autoRedefine/>
    <w:qFormat/>
    <w:uiPriority w:val="0"/>
    <w:pPr>
      <w:ind w:firstLine="420" w:firstLineChars="200"/>
    </w:pPr>
  </w:style>
  <w:style w:type="character" w:customStyle="1" w:styleId="31">
    <w:name w:val="font01"/>
    <w:basedOn w:val="20"/>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4325</Words>
  <Characters>4577</Characters>
  <Lines>0</Lines>
  <Paragraphs>0</Paragraphs>
  <TotalTime>3</TotalTime>
  <ScaleCrop>false</ScaleCrop>
  <LinksUpToDate>false</LinksUpToDate>
  <CharactersWithSpaces>5349</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2022-04-18T05:33:00Z</dcterms:created>
  <dc:creator>丶梦里寻她千百度ミ</dc:creator>
  <cp:lastModifiedBy>朱冯</cp:lastModifiedBy>
  <dcterms:modified xsi:type="dcterms:W3CDTF">2025-06-12T00:46:17Z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36FFDA6DB7C24AEB956F672CFE5F7C63_13</vt:lpwstr>
  </property>
  <property fmtid="{D5CDD505-2E9C-101B-9397-08002B2CF9AE}" pid="4" name="commondata">
    <vt:lpwstr>eyJoZGlkIjoiMjdiOGY2Yjk4NjAzM2M5OTU2Y2MxNTk1YmNlMjFjYWQifQ==</vt:lpwstr>
  </property>
  <property fmtid="{D5CDD505-2E9C-101B-9397-08002B2CF9AE}" pid="5" name="KSOTemplateDocerSaveRecord">
    <vt:lpwstr>eyJoZGlkIjoiMjAwMDVkNzhlNDIyMmVjODMwMjZjZGRmZDM0MGJiMDMiLCJ1c2VySWQiOiI1Mjg1NzI4ODEifQ==</vt:lpwstr>
  </property>
</Properties>
</file>